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0F65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СПЕЦИАЛЬНОСТЬ «МЕЖДУНАРОДНЫЕ ОТНОШЕНИЯ» В YESSENOV UNIVERSITY: РЕГИОНАЛЬНЫЙ ВЕКТОР В ГЛОБАЛЬНОМ ИЗМЕРЕНИИ</w:t>
      </w:r>
    </w:p>
    <w:p w14:paraId="5D674AD0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ускоряющейся трансформации глобального мира и усиливающегося значения региональных интеграционных процессов, особое значение приобретает подготовка квалифицированных кадров в области международных отношений, обладающих как глобальным стратегическим мышлением, так и глубоким пониманием региональной специфики. Каспийский университет технологий и инжиниринга имени Ш. </w:t>
      </w:r>
      <w:proofErr w:type="spellStart"/>
      <w:r>
        <w:rPr>
          <w:sz w:val="28"/>
          <w:szCs w:val="28"/>
        </w:rPr>
        <w:t>Есенова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Yessenov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>) последовательно реализует миссию подготовки востребованных специалистов международного профиля, соответствующих вызовам XXI века.</w:t>
      </w:r>
    </w:p>
    <w:p w14:paraId="5EAE0572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«Международные отношения» представлена в университете как одно из приоритетных направлений подготовки, органично сочетающее фундаментальную академическую подготовку с практико-ориентированным обучением. Уникальной особенностью является реализация специализированной образовательной программы </w:t>
      </w:r>
      <w:r>
        <w:rPr>
          <w:rStyle w:val="a5"/>
          <w:i w:val="0"/>
          <w:iCs w:val="0"/>
          <w:sz w:val="28"/>
          <w:szCs w:val="28"/>
        </w:rPr>
        <w:t>«Международные отношения прикаспийских государств»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не имеющей аналогов в регионе. Программа направлена на формирование у студентов компетенций в области внешнеполитического анализа, регионального сотрудничества, международного права, а также политико-экономической и экологической проблематики Каспийского региона.</w:t>
      </w:r>
    </w:p>
    <w:p w14:paraId="5513D83B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охватывает широкий спектр дисциплин, включая теорию международных отношений, внешнюю политику прикаспийских государств, международные организации, энергетическую дипломатию, правовой статус Каспия, региональную безопасность. Особое внимание уделяется освоению аналитических методов и геополитического моделирования, что способствует формированию навыков экспертной оценки международной ситуации.</w:t>
      </w:r>
    </w:p>
    <w:p w14:paraId="755B25E6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в подготовке специалистов-международников в </w:t>
      </w:r>
      <w:proofErr w:type="spellStart"/>
      <w:r>
        <w:rPr>
          <w:sz w:val="28"/>
          <w:szCs w:val="28"/>
        </w:rPr>
        <w:t>Yessenov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играет языковая подготовка. Помимо английского языка, студенты осваивают второй иностранный язык (в зависимости от выбора - турецкий, фарси), что расширяет их возможности в профессиональной и научной коммуникации.</w:t>
      </w:r>
    </w:p>
    <w:p w14:paraId="44C9D9EC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процесс включает в себя современные формы преподавания - кейс-анализ, моделирование международных переговоров, аналитические семинары, дискуссии, гостевые лекции с привлечением практиков и экспертов в области дипломатии и международных отношений.</w:t>
      </w:r>
    </w:p>
    <w:p w14:paraId="0EBA05D5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«Международные отношения и туризм» </w:t>
      </w:r>
      <w:proofErr w:type="spellStart"/>
      <w:r>
        <w:rPr>
          <w:sz w:val="28"/>
          <w:szCs w:val="28"/>
        </w:rPr>
        <w:t>Yessenov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поддерживает устойчивые связи с академическими и дипломатическими структурами как в Казахстане, так и за его пределами. В частности, кафедра тесно сотрудничает с консульскими учреждениями Азербайджана, Ирана, Туркменистана, Узбекистана, Турции, которые расположены в </w:t>
      </w:r>
      <w:proofErr w:type="spellStart"/>
      <w:r>
        <w:rPr>
          <w:sz w:val="28"/>
          <w:szCs w:val="28"/>
        </w:rPr>
        <w:t>г.Актау</w:t>
      </w:r>
      <w:proofErr w:type="spellEnd"/>
      <w:r>
        <w:rPr>
          <w:sz w:val="28"/>
          <w:szCs w:val="28"/>
        </w:rPr>
        <w:t xml:space="preserve">. Установлены партнёрские отношения с университетами Турции, Азербайджана, России, а также с различными неправительственными </w:t>
      </w:r>
      <w:r>
        <w:rPr>
          <w:sz w:val="28"/>
          <w:szCs w:val="28"/>
        </w:rPr>
        <w:lastRenderedPageBreak/>
        <w:t>организациями, общественными фондами, работающими в каспийском регионе.</w:t>
      </w:r>
    </w:p>
    <w:p w14:paraId="117E80B7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Университет активно участвует в международных образовательных и исследовательских проектах, предоставляет студентам возможности академической мобильности, стажировок и участия в международных конференциях. </w:t>
      </w:r>
    </w:p>
    <w:p w14:paraId="3D1CB922" w14:textId="77777777" w:rsidR="00D151B6" w:rsidRDefault="00D151B6" w:rsidP="00D151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образовательные программы «Международные отношения» и «Международные отношения прикаспийских государств» в </w:t>
      </w:r>
      <w:proofErr w:type="spellStart"/>
      <w:r>
        <w:rPr>
          <w:sz w:val="28"/>
          <w:szCs w:val="28"/>
        </w:rPr>
        <w:t>Yessenov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- это современная образовательная среда, формирующая специалистов нового поколения, обладающих системным знанием о мировых и региональных процессах, владеющих аналитическими и коммуникативными навыками, готовых к работе в органах государственной службы, международных организациях, исследовательских центрах и бизнес-структурах, взаимодействующих на международном уровне. Учитывая возрастающее значение Каспийского региона как стратегического узла в глобальной политике и экономике, образовательные программы университета отвечают актуальным задачам устойчивого развития и международной кооперации.</w:t>
      </w:r>
    </w:p>
    <w:p w14:paraId="11F7203A" w14:textId="77777777" w:rsidR="00D151B6" w:rsidRDefault="00D151B6" w:rsidP="00D151B6">
      <w:pPr>
        <w:spacing w:after="0" w:line="240" w:lineRule="auto"/>
        <w:jc w:val="both"/>
        <w:rPr>
          <w:sz w:val="28"/>
          <w:szCs w:val="28"/>
        </w:rPr>
      </w:pPr>
    </w:p>
    <w:p w14:paraId="6E20AE3B" w14:textId="77777777" w:rsidR="004F74D9" w:rsidRDefault="004F74D9">
      <w:bookmarkStart w:id="0" w:name="_GoBack"/>
      <w:bookmarkEnd w:id="0"/>
    </w:p>
    <w:sectPr w:rsidR="004F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6A"/>
    <w:rsid w:val="004F74D9"/>
    <w:rsid w:val="00C81A6A"/>
    <w:rsid w:val="00D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DADA1-7D91-43FD-8629-2388B3A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1B6"/>
    <w:rPr>
      <w:b/>
      <w:bCs/>
    </w:rPr>
  </w:style>
  <w:style w:type="character" w:styleId="a5">
    <w:name w:val="Emphasis"/>
    <w:basedOn w:val="a0"/>
    <w:uiPriority w:val="20"/>
    <w:qFormat/>
    <w:rsid w:val="00D15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188t</dc:creator>
  <cp:keywords/>
  <dc:description/>
  <cp:lastModifiedBy>188t</cp:lastModifiedBy>
  <cp:revision>2</cp:revision>
  <dcterms:created xsi:type="dcterms:W3CDTF">2025-05-22T11:25:00Z</dcterms:created>
  <dcterms:modified xsi:type="dcterms:W3CDTF">2025-05-22T11:25:00Z</dcterms:modified>
</cp:coreProperties>
</file>