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4AA" w:rsidRPr="00B11038" w:rsidRDefault="00FB74EB" w:rsidP="0006782A">
      <w:pPr>
        <w:pStyle w:val="a3"/>
        <w:jc w:val="right"/>
        <w:rPr>
          <w:rFonts w:ascii="Times New Roman" w:hAnsi="Times New Roman" w:cs="Times New Roman"/>
          <w:b/>
          <w:sz w:val="28"/>
          <w:szCs w:val="28"/>
        </w:rPr>
      </w:pPr>
      <w:bookmarkStart w:id="0" w:name="_GoBack"/>
      <w:bookmarkEnd w:id="0"/>
      <w:r w:rsidRPr="00B11038">
        <w:rPr>
          <w:rFonts w:ascii="Times New Roman" w:hAnsi="Times New Roman" w:cs="Times New Roman"/>
          <w:b/>
          <w:noProof/>
          <w:sz w:val="28"/>
          <w:szCs w:val="28"/>
          <w:lang w:eastAsia="ru-RU"/>
        </w:rPr>
        <w:drawing>
          <wp:anchor distT="0" distB="0" distL="114300" distR="114300" simplePos="0" relativeHeight="251660288" behindDoc="0" locked="0" layoutInCell="1" allowOverlap="1" wp14:anchorId="227CD650" wp14:editId="2A367A4E">
            <wp:simplePos x="0" y="0"/>
            <wp:positionH relativeFrom="margin">
              <wp:align>left</wp:align>
            </wp:positionH>
            <wp:positionV relativeFrom="paragraph">
              <wp:posOffset>9525</wp:posOffset>
            </wp:positionV>
            <wp:extent cx="1628775" cy="2181225"/>
            <wp:effectExtent l="0" t="0" r="9525" b="9525"/>
            <wp:wrapThrough wrapText="bothSides">
              <wp:wrapPolygon edited="0">
                <wp:start x="0" y="0"/>
                <wp:lineTo x="0" y="21506"/>
                <wp:lineTo x="21474" y="21506"/>
                <wp:lineTo x="21474"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200801-WA0046.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28775" cy="2181225"/>
                    </a:xfrm>
                    <a:prstGeom prst="rect">
                      <a:avLst/>
                    </a:prstGeom>
                  </pic:spPr>
                </pic:pic>
              </a:graphicData>
            </a:graphic>
            <wp14:sizeRelH relativeFrom="page">
              <wp14:pctWidth>0</wp14:pctWidth>
            </wp14:sizeRelH>
            <wp14:sizeRelV relativeFrom="page">
              <wp14:pctHeight>0</wp14:pctHeight>
            </wp14:sizeRelV>
          </wp:anchor>
        </w:drawing>
      </w:r>
      <w:proofErr w:type="spellStart"/>
      <w:r w:rsidR="006A14AA" w:rsidRPr="00B11038">
        <w:rPr>
          <w:rFonts w:ascii="Times New Roman" w:hAnsi="Times New Roman" w:cs="Times New Roman"/>
          <w:b/>
          <w:sz w:val="28"/>
          <w:szCs w:val="28"/>
        </w:rPr>
        <w:t>Сарнацкая</w:t>
      </w:r>
      <w:proofErr w:type="spellEnd"/>
      <w:r w:rsidR="006A14AA" w:rsidRPr="00B11038">
        <w:rPr>
          <w:rFonts w:ascii="Times New Roman" w:hAnsi="Times New Roman" w:cs="Times New Roman"/>
          <w:b/>
          <w:sz w:val="28"/>
          <w:szCs w:val="28"/>
        </w:rPr>
        <w:t xml:space="preserve"> Кристина Викторовна</w:t>
      </w:r>
    </w:p>
    <w:p w:rsidR="00B11038" w:rsidRPr="00B11038" w:rsidRDefault="006A14AA" w:rsidP="0006782A">
      <w:pPr>
        <w:pStyle w:val="a3"/>
        <w:jc w:val="right"/>
        <w:rPr>
          <w:rFonts w:ascii="Times New Roman" w:hAnsi="Times New Roman" w:cs="Times New Roman"/>
          <w:b/>
          <w:sz w:val="28"/>
          <w:szCs w:val="28"/>
        </w:rPr>
      </w:pPr>
      <w:r w:rsidRPr="00B11038">
        <w:rPr>
          <w:rFonts w:ascii="Times New Roman" w:hAnsi="Times New Roman" w:cs="Times New Roman"/>
          <w:b/>
          <w:sz w:val="28"/>
          <w:szCs w:val="28"/>
        </w:rPr>
        <w:t>воспитатель детского сада «</w:t>
      </w:r>
      <w:proofErr w:type="spellStart"/>
      <w:r w:rsidRPr="00B11038">
        <w:rPr>
          <w:rFonts w:ascii="Times New Roman" w:hAnsi="Times New Roman" w:cs="Times New Roman"/>
          <w:b/>
          <w:sz w:val="28"/>
          <w:szCs w:val="28"/>
        </w:rPr>
        <w:t>Балауса</w:t>
      </w:r>
      <w:proofErr w:type="spellEnd"/>
      <w:r w:rsidRPr="00B11038">
        <w:rPr>
          <w:rFonts w:ascii="Times New Roman" w:hAnsi="Times New Roman" w:cs="Times New Roman"/>
          <w:b/>
          <w:sz w:val="28"/>
          <w:szCs w:val="28"/>
        </w:rPr>
        <w:t xml:space="preserve">» </w:t>
      </w:r>
    </w:p>
    <w:p w:rsidR="006A14AA" w:rsidRPr="00B11038" w:rsidRDefault="006A14AA" w:rsidP="0006782A">
      <w:pPr>
        <w:pStyle w:val="a3"/>
        <w:jc w:val="right"/>
        <w:rPr>
          <w:rFonts w:ascii="Times New Roman" w:hAnsi="Times New Roman" w:cs="Times New Roman"/>
          <w:sz w:val="28"/>
          <w:szCs w:val="28"/>
        </w:rPr>
      </w:pPr>
      <w:r w:rsidRPr="00B11038">
        <w:rPr>
          <w:rFonts w:ascii="Times New Roman" w:hAnsi="Times New Roman" w:cs="Times New Roman"/>
          <w:b/>
          <w:sz w:val="28"/>
          <w:szCs w:val="28"/>
        </w:rPr>
        <w:t>г. Алматы</w:t>
      </w:r>
      <w:r w:rsidRPr="00B11038">
        <w:rPr>
          <w:rFonts w:ascii="Times New Roman" w:hAnsi="Times New Roman" w:cs="Times New Roman"/>
          <w:sz w:val="28"/>
          <w:szCs w:val="28"/>
        </w:rPr>
        <w:t xml:space="preserve"> </w:t>
      </w:r>
    </w:p>
    <w:p w:rsidR="0006782A" w:rsidRDefault="0006782A" w:rsidP="0006782A">
      <w:pPr>
        <w:pStyle w:val="a3"/>
        <w:jc w:val="right"/>
        <w:rPr>
          <w:rFonts w:ascii="Times New Roman" w:hAnsi="Times New Roman" w:cs="Times New Roman"/>
          <w:b/>
          <w:sz w:val="28"/>
          <w:szCs w:val="28"/>
        </w:rPr>
      </w:pPr>
    </w:p>
    <w:p w:rsidR="00B11038" w:rsidRDefault="006A14AA" w:rsidP="0006782A">
      <w:pPr>
        <w:pStyle w:val="a3"/>
        <w:jc w:val="right"/>
        <w:rPr>
          <w:rFonts w:ascii="Times New Roman" w:hAnsi="Times New Roman" w:cs="Times New Roman"/>
          <w:sz w:val="28"/>
          <w:szCs w:val="28"/>
        </w:rPr>
      </w:pPr>
      <w:r w:rsidRPr="00B11038">
        <w:rPr>
          <w:rFonts w:ascii="Times New Roman" w:hAnsi="Times New Roman" w:cs="Times New Roman"/>
          <w:b/>
          <w:sz w:val="28"/>
          <w:szCs w:val="28"/>
        </w:rPr>
        <w:t>Использование дидактических игр в развитии речевой активности у детей дошкольного возраста</w:t>
      </w:r>
    </w:p>
    <w:p w:rsidR="00B11038" w:rsidRDefault="00B11038" w:rsidP="0006782A">
      <w:pPr>
        <w:pStyle w:val="a3"/>
        <w:jc w:val="right"/>
        <w:rPr>
          <w:rFonts w:ascii="Times New Roman" w:hAnsi="Times New Roman" w:cs="Times New Roman"/>
          <w:i/>
          <w:sz w:val="28"/>
        </w:rPr>
      </w:pPr>
      <w:r w:rsidRPr="00B11038">
        <w:rPr>
          <w:rFonts w:ascii="Times New Roman" w:hAnsi="Times New Roman" w:cs="Times New Roman"/>
          <w:i/>
          <w:sz w:val="28"/>
        </w:rPr>
        <w:t>«Именно в игре ребенок свободно владеет речью, говорит то, что думает, а не то, что, надо. Не поучать и обучать, а играть с ним, фантазировать, сочинять, придумывать вот, что необходимо ребенку»</w:t>
      </w:r>
    </w:p>
    <w:p w:rsidR="00CB0C18" w:rsidRDefault="00B11038" w:rsidP="0006782A">
      <w:pPr>
        <w:pStyle w:val="a3"/>
        <w:jc w:val="right"/>
        <w:rPr>
          <w:rFonts w:ascii="Times New Roman" w:hAnsi="Times New Roman" w:cs="Times New Roman"/>
          <w:i/>
          <w:sz w:val="28"/>
        </w:rPr>
      </w:pPr>
      <w:proofErr w:type="spellStart"/>
      <w:r w:rsidRPr="00B11038">
        <w:rPr>
          <w:rFonts w:ascii="Times New Roman" w:hAnsi="Times New Roman" w:cs="Times New Roman"/>
          <w:i/>
          <w:sz w:val="28"/>
        </w:rPr>
        <w:t>Джанни</w:t>
      </w:r>
      <w:proofErr w:type="spellEnd"/>
      <w:r w:rsidRPr="00B11038">
        <w:rPr>
          <w:rFonts w:ascii="Times New Roman" w:hAnsi="Times New Roman" w:cs="Times New Roman"/>
          <w:i/>
          <w:sz w:val="28"/>
        </w:rPr>
        <w:t xml:space="preserve"> </w:t>
      </w:r>
      <w:proofErr w:type="spellStart"/>
      <w:r w:rsidRPr="00B11038">
        <w:rPr>
          <w:rFonts w:ascii="Times New Roman" w:hAnsi="Times New Roman" w:cs="Times New Roman"/>
          <w:i/>
          <w:sz w:val="28"/>
        </w:rPr>
        <w:t>Родари</w:t>
      </w:r>
      <w:proofErr w:type="spellEnd"/>
    </w:p>
    <w:p w:rsidR="00B11038" w:rsidRDefault="00B11038" w:rsidP="0006782A">
      <w:pPr>
        <w:pStyle w:val="a3"/>
        <w:ind w:firstLine="708"/>
        <w:jc w:val="both"/>
        <w:rPr>
          <w:rFonts w:ascii="Times New Roman" w:hAnsi="Times New Roman" w:cs="Times New Roman"/>
          <w:sz w:val="28"/>
        </w:rPr>
      </w:pPr>
      <w:r w:rsidRPr="00B11038">
        <w:rPr>
          <w:rFonts w:ascii="Times New Roman" w:hAnsi="Times New Roman" w:cs="Times New Roman"/>
          <w:sz w:val="28"/>
        </w:rPr>
        <w:t>Дошкольный возраст является уникальным и решающим периодом развития ребёнка, когда возникают основы личности, складывается воля и произвольное поведение, активно развивается воображение, творчество, общая инициативность. Однако все эти важнейшие качества формируются не в учебных занятиях, а в ведущей и главной дея</w:t>
      </w:r>
      <w:r>
        <w:rPr>
          <w:rFonts w:ascii="Times New Roman" w:hAnsi="Times New Roman" w:cs="Times New Roman"/>
          <w:sz w:val="28"/>
        </w:rPr>
        <w:t>тельности дошкольника - в игре.</w:t>
      </w:r>
    </w:p>
    <w:p w:rsidR="00B11038" w:rsidRDefault="00B11038" w:rsidP="0006782A">
      <w:pPr>
        <w:pStyle w:val="a3"/>
        <w:ind w:firstLine="708"/>
        <w:jc w:val="both"/>
        <w:rPr>
          <w:rFonts w:ascii="Times New Roman" w:hAnsi="Times New Roman" w:cs="Times New Roman"/>
          <w:sz w:val="28"/>
        </w:rPr>
      </w:pPr>
      <w:r w:rsidRPr="00B11038">
        <w:rPr>
          <w:rFonts w:ascii="Times New Roman" w:hAnsi="Times New Roman" w:cs="Times New Roman"/>
          <w:sz w:val="28"/>
        </w:rPr>
        <w:t>Преимущество игры перед любой другой детской деятельностью заключается в том, что в ней ребёнок сам, добровольно подчиняется определённым правилам, при этом именно выполнение правил доставляет максимальное удовольствие. Это делает поведение ребёнка осмысленным и осознанным. Поэтому игра - это практически единственная область, где дошкольник может проявить свою инициативу и творческую активность</w:t>
      </w:r>
      <w:r>
        <w:rPr>
          <w:rFonts w:ascii="Times New Roman" w:hAnsi="Times New Roman" w:cs="Times New Roman"/>
          <w:sz w:val="28"/>
        </w:rPr>
        <w:t>.</w:t>
      </w:r>
    </w:p>
    <w:p w:rsidR="00B11038" w:rsidRDefault="00B11038" w:rsidP="0006782A">
      <w:pPr>
        <w:pStyle w:val="a3"/>
        <w:ind w:firstLine="708"/>
        <w:jc w:val="both"/>
        <w:rPr>
          <w:rFonts w:ascii="Times New Roman" w:hAnsi="Times New Roman" w:cs="Times New Roman"/>
          <w:sz w:val="28"/>
        </w:rPr>
      </w:pPr>
      <w:r w:rsidRPr="00B11038">
        <w:rPr>
          <w:rFonts w:ascii="Times New Roman" w:hAnsi="Times New Roman" w:cs="Times New Roman"/>
          <w:b/>
          <w:sz w:val="28"/>
        </w:rPr>
        <w:t>Дидактическая игра</w:t>
      </w:r>
      <w:r w:rsidRPr="00B11038">
        <w:rPr>
          <w:rFonts w:ascii="Times New Roman" w:hAnsi="Times New Roman" w:cs="Times New Roman"/>
          <w:sz w:val="28"/>
        </w:rPr>
        <w:t xml:space="preserve"> - эффективное средство в ознакомлении с окружающим, обучению родному языку. По характеру используемого материала, дидактические игры делятся на игры с предметами и игрушками, настольно-печатные и словесные. Рассмотрим некоторые из них. Игрушка выдвигает возможности для закрепления как тех представлений, которые дети опытным путем добыли в жизни, так и обусловленных ими словесных форм. Среди разнообразных видов организованных занятий по развитию речи детей особое значение придается играм с мелкими, дидактически подобранными игрушками. Игрушки эти подбираются по категориям: люди, жилища людей, средства передвижения, животные, птицы, овощи, фрукты, орудия труда.</w:t>
      </w:r>
    </w:p>
    <w:p w:rsidR="00B11038" w:rsidRDefault="00B11038" w:rsidP="0006782A">
      <w:pPr>
        <w:pStyle w:val="a3"/>
        <w:ind w:firstLine="708"/>
        <w:jc w:val="both"/>
        <w:rPr>
          <w:rFonts w:ascii="Times New Roman" w:hAnsi="Times New Roman" w:cs="Times New Roman"/>
          <w:sz w:val="28"/>
        </w:rPr>
      </w:pPr>
      <w:r w:rsidRPr="00B11038">
        <w:rPr>
          <w:rFonts w:ascii="Times New Roman" w:hAnsi="Times New Roman" w:cs="Times New Roman"/>
          <w:sz w:val="28"/>
        </w:rPr>
        <w:t xml:space="preserve">В процессе </w:t>
      </w:r>
      <w:r w:rsidRPr="00B11038">
        <w:rPr>
          <w:rFonts w:ascii="Times New Roman" w:hAnsi="Times New Roman" w:cs="Times New Roman"/>
          <w:b/>
          <w:sz w:val="28"/>
        </w:rPr>
        <w:t>настольно-печатных игр</w:t>
      </w:r>
      <w:r w:rsidRPr="00B11038">
        <w:rPr>
          <w:rFonts w:ascii="Times New Roman" w:hAnsi="Times New Roman" w:cs="Times New Roman"/>
          <w:sz w:val="28"/>
        </w:rPr>
        <w:t xml:space="preserve"> дети усваивают и закрепляют знания в практических действиях не с предметами, а с изображением на картинках. К таким играм относятся: лото, домино, парные картинки, рассматривание картинок на кубе. Занятия с кубом полезны для тренировки движений пальцев, что ока</w:t>
      </w:r>
      <w:r>
        <w:rPr>
          <w:rFonts w:ascii="Times New Roman" w:hAnsi="Times New Roman" w:cs="Times New Roman"/>
          <w:sz w:val="28"/>
        </w:rPr>
        <w:t>зывает влияние на развитие</w:t>
      </w:r>
      <w:r w:rsidRPr="00B11038">
        <w:rPr>
          <w:rFonts w:ascii="Times New Roman" w:hAnsi="Times New Roman" w:cs="Times New Roman"/>
          <w:sz w:val="28"/>
        </w:rPr>
        <w:t xml:space="preserve"> активной речи. Особую роль в речевом развитии детей отводят словесным и дидактическим играм. В словесной дидактической игре дети учатся мыслить о вещах, которые они непосредственно не воспринимают, с которыми в данное время не действуют. Эта игра учит опираться в решении задачи на представление о ранее воспринятых предметах.</w:t>
      </w:r>
    </w:p>
    <w:p w:rsidR="00B11038" w:rsidRDefault="00B11038" w:rsidP="0006782A">
      <w:pPr>
        <w:pStyle w:val="a3"/>
        <w:ind w:firstLine="708"/>
        <w:jc w:val="both"/>
        <w:rPr>
          <w:rFonts w:ascii="Times New Roman" w:hAnsi="Times New Roman" w:cs="Times New Roman"/>
          <w:sz w:val="28"/>
        </w:rPr>
      </w:pPr>
      <w:r w:rsidRPr="00B11038">
        <w:rPr>
          <w:rFonts w:ascii="Times New Roman" w:hAnsi="Times New Roman" w:cs="Times New Roman"/>
          <w:sz w:val="28"/>
        </w:rPr>
        <w:t xml:space="preserve">В </w:t>
      </w:r>
      <w:r w:rsidRPr="00B11038">
        <w:rPr>
          <w:rFonts w:ascii="Times New Roman" w:hAnsi="Times New Roman" w:cs="Times New Roman"/>
          <w:b/>
          <w:sz w:val="28"/>
        </w:rPr>
        <w:t>словесных играх</w:t>
      </w:r>
      <w:r w:rsidRPr="00B11038">
        <w:rPr>
          <w:rFonts w:ascii="Times New Roman" w:hAnsi="Times New Roman" w:cs="Times New Roman"/>
          <w:sz w:val="28"/>
        </w:rPr>
        <w:t xml:space="preserve"> ребенок учится описывать предметы, отгадывать по описанию, по признакам сходства и различия, группировать предметы по </w:t>
      </w:r>
      <w:r w:rsidRPr="00B11038">
        <w:rPr>
          <w:rFonts w:ascii="Times New Roman" w:hAnsi="Times New Roman" w:cs="Times New Roman"/>
          <w:sz w:val="28"/>
        </w:rPr>
        <w:lastRenderedPageBreak/>
        <w:t>различным свойствам, признакам, находить алогизмы в суждениях, самому придумывать рассказы с включением "небылиц" и так далее. Игровые действия в словесных играх формируют слуховое внимание, умение прислушиваться к звукам; побуждают к многократному повторению одного и того же звукосочетания, что упражняет в правильном произношении звуков и слов. Дети должны слышать обращенную к ним речь и должны говорить сами. Игры и занятия с детьми, которые мало говорят, содействуют последовательному накоплению их пассивного запаса слов. Пополнение пассивного запаса слов опережает рост активного даже и тогда, когда дети овладели механизмом речи. Совершается это за счет речи, которую ребенок слышит. Поэтому педагог не должен произносить лишних не нужных слов, но он не должен ударяться и в противоположную крайность: необоснованно скупиться на слова, лишать детей восприятия содержательного, развивающего слова, обуславливающего развитие их собственной активной речи.</w:t>
      </w:r>
    </w:p>
    <w:p w:rsidR="00B11038" w:rsidRDefault="0006782A" w:rsidP="0006782A">
      <w:pPr>
        <w:pStyle w:val="a3"/>
        <w:ind w:firstLine="708"/>
        <w:jc w:val="both"/>
        <w:rPr>
          <w:rFonts w:ascii="Times New Roman" w:hAnsi="Times New Roman" w:cs="Times New Roman"/>
          <w:sz w:val="28"/>
        </w:rPr>
      </w:pPr>
      <w:r w:rsidRPr="0006782A">
        <w:rPr>
          <w:rFonts w:ascii="Times New Roman" w:hAnsi="Times New Roman" w:cs="Times New Roman"/>
          <w:b/>
          <w:sz w:val="28"/>
        </w:rPr>
        <w:t>Сюжетно-ролевые игры</w:t>
      </w:r>
      <w:r w:rsidRPr="0006782A">
        <w:rPr>
          <w:rFonts w:ascii="Times New Roman" w:hAnsi="Times New Roman" w:cs="Times New Roman"/>
          <w:sz w:val="28"/>
        </w:rPr>
        <w:t xml:space="preserve"> - стремление ребёнка к совместной социальной жизни со взрослыми. И в этих играх большое место занимают игры с куклами, через действия с которыми дети передают то, что знают о своих сверстниках, взрослых, их отношениях. Игры на производственные и общественные темы, в которых отражается труд людей. Для этих игр темы берутся из окружающей жизни (школа, магазин, библиотека, почта, парикмахерская, больница, транспорт (автобус, поезд, самолет, корабль), пожарные, цирк, театр, армия). Игры на темы литературных произведений, в «моряков» и «летчиков», в Зайца и Волка, крокодила Гену и Чебурашку (по содержанию мультфильмов). В этих играх ребята отражают целые эпизоды из литературных произведений, подражая действиям героев, усваивая их поведение.</w:t>
      </w:r>
    </w:p>
    <w:p w:rsidR="0006782A" w:rsidRPr="0006782A" w:rsidRDefault="0006782A" w:rsidP="0006782A">
      <w:pPr>
        <w:pStyle w:val="a3"/>
        <w:ind w:firstLine="708"/>
        <w:jc w:val="both"/>
        <w:rPr>
          <w:rFonts w:ascii="Times New Roman" w:hAnsi="Times New Roman" w:cs="Times New Roman"/>
          <w:sz w:val="28"/>
        </w:rPr>
      </w:pPr>
      <w:r w:rsidRPr="00B11038">
        <w:rPr>
          <w:rFonts w:ascii="Times New Roman" w:hAnsi="Times New Roman" w:cs="Times New Roman"/>
          <w:b/>
          <w:noProof/>
          <w:sz w:val="28"/>
          <w:szCs w:val="28"/>
          <w:lang w:eastAsia="ru-RU"/>
        </w:rPr>
        <w:drawing>
          <wp:anchor distT="0" distB="0" distL="114300" distR="114300" simplePos="0" relativeHeight="251659264" behindDoc="0" locked="0" layoutInCell="1" allowOverlap="1" wp14:anchorId="40FAB10C" wp14:editId="6C67003C">
            <wp:simplePos x="0" y="0"/>
            <wp:positionH relativeFrom="margin">
              <wp:posOffset>-635</wp:posOffset>
            </wp:positionH>
            <wp:positionV relativeFrom="paragraph">
              <wp:posOffset>22860</wp:posOffset>
            </wp:positionV>
            <wp:extent cx="1914525" cy="2012315"/>
            <wp:effectExtent l="0" t="0" r="9525" b="6985"/>
            <wp:wrapThrough wrapText="bothSides">
              <wp:wrapPolygon edited="0">
                <wp:start x="0" y="0"/>
                <wp:lineTo x="0" y="21470"/>
                <wp:lineTo x="21493" y="21470"/>
                <wp:lineTo x="21493"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нимок1.PNG"/>
                    <pic:cNvPicPr/>
                  </pic:nvPicPr>
                  <pic:blipFill>
                    <a:blip r:embed="rId5">
                      <a:extLst>
                        <a:ext uri="{28A0092B-C50C-407E-A947-70E740481C1C}">
                          <a14:useLocalDpi xmlns:a14="http://schemas.microsoft.com/office/drawing/2010/main" val="0"/>
                        </a:ext>
                      </a:extLst>
                    </a:blip>
                    <a:stretch>
                      <a:fillRect/>
                    </a:stretch>
                  </pic:blipFill>
                  <pic:spPr>
                    <a:xfrm>
                      <a:off x="0" y="0"/>
                      <a:ext cx="1914525" cy="2012315"/>
                    </a:xfrm>
                    <a:prstGeom prst="rect">
                      <a:avLst/>
                    </a:prstGeom>
                  </pic:spPr>
                </pic:pic>
              </a:graphicData>
            </a:graphic>
            <wp14:sizeRelH relativeFrom="page">
              <wp14:pctWidth>0</wp14:pctWidth>
            </wp14:sizeRelH>
            <wp14:sizeRelV relativeFrom="page">
              <wp14:pctHeight>0</wp14:pctHeight>
            </wp14:sizeRelV>
          </wp:anchor>
        </w:drawing>
      </w:r>
      <w:r w:rsidRPr="0006782A">
        <w:rPr>
          <w:rFonts w:ascii="Times New Roman" w:hAnsi="Times New Roman" w:cs="Times New Roman"/>
          <w:sz w:val="28"/>
        </w:rPr>
        <w:t xml:space="preserve">Организация </w:t>
      </w:r>
      <w:r w:rsidRPr="0006782A">
        <w:rPr>
          <w:rFonts w:ascii="Times New Roman" w:hAnsi="Times New Roman" w:cs="Times New Roman"/>
          <w:b/>
          <w:sz w:val="28"/>
        </w:rPr>
        <w:t>театрализованных игр</w:t>
      </w:r>
      <w:r w:rsidRPr="0006782A">
        <w:rPr>
          <w:rFonts w:ascii="Times New Roman" w:hAnsi="Times New Roman" w:cs="Times New Roman"/>
          <w:sz w:val="28"/>
        </w:rPr>
        <w:t xml:space="preserve"> детей — это активный способ управления процессом речевого развития детей. Дети как в процессе подготовки к театрализованным играм, так и в их процессе вовлекаются в реальное и ролевое общение. В этих играх происходит накопление речевого и коммуникативного опыта. Мной был проведен семинар - практикум "Развитие речи детей через игры и театрализованную деятельность" и </w:t>
      </w:r>
      <w:proofErr w:type="spellStart"/>
      <w:r w:rsidRPr="0006782A">
        <w:rPr>
          <w:rFonts w:ascii="Times New Roman" w:hAnsi="Times New Roman" w:cs="Times New Roman"/>
          <w:sz w:val="28"/>
        </w:rPr>
        <w:t>инсценирование</w:t>
      </w:r>
      <w:proofErr w:type="spellEnd"/>
      <w:r w:rsidRPr="0006782A">
        <w:rPr>
          <w:rFonts w:ascii="Times New Roman" w:hAnsi="Times New Roman" w:cs="Times New Roman"/>
          <w:sz w:val="28"/>
        </w:rPr>
        <w:t xml:space="preserve"> сказки: "Сказка о глупом мышонке" (С. Я. Маршак)</w:t>
      </w:r>
    </w:p>
    <w:p w:rsidR="0006782A" w:rsidRDefault="0006782A" w:rsidP="0006782A">
      <w:pPr>
        <w:pStyle w:val="a3"/>
        <w:jc w:val="both"/>
        <w:rPr>
          <w:rFonts w:ascii="Times New Roman" w:hAnsi="Times New Roman" w:cs="Times New Roman"/>
          <w:sz w:val="28"/>
        </w:rPr>
      </w:pPr>
      <w:r w:rsidRPr="0006782A">
        <w:rPr>
          <w:rFonts w:ascii="Times New Roman" w:hAnsi="Times New Roman" w:cs="Times New Roman"/>
          <w:sz w:val="28"/>
        </w:rPr>
        <w:t xml:space="preserve">Также для повышения уровня речевого развития детей использовались различные формы и методы вовлечения родителей в педагогический процесс: консультации, предоставление наглядного материала по развитию речевых умений (папки передвижки, памятки, методическая литература), организация игротеки дидактических игр с родителями. На консультации «Развитие мелкой моторики рук» мы познакомили родителей с тем, какие речевые навыки наиболее характерны для дошкольников, а также, какие основные ошибки встречаются в речи детей. Подготовили индивидуальные рекомендации для родителей. </w:t>
      </w:r>
      <w:r w:rsidRPr="0006782A">
        <w:rPr>
          <w:rFonts w:ascii="Times New Roman" w:hAnsi="Times New Roman" w:cs="Times New Roman"/>
          <w:sz w:val="28"/>
        </w:rPr>
        <w:lastRenderedPageBreak/>
        <w:t>Родители активно участвовали в создании речевых дидактических играх. Выпуск памяток: "Пальчиковая гимнастика - для развития речи дошкольников" Составлена картотека пальчиковых игр, сюжетно - ролевых игр, для развития речи детей дошкольного возраста. По результатам этой работы в группе создалась игротека настольных игр, созданы "Игры с прищепками".</w:t>
      </w:r>
    </w:p>
    <w:p w:rsidR="00B11038" w:rsidRDefault="0006782A" w:rsidP="0006782A">
      <w:pPr>
        <w:pStyle w:val="a3"/>
        <w:ind w:firstLine="708"/>
        <w:jc w:val="both"/>
        <w:rPr>
          <w:rFonts w:ascii="Times New Roman" w:hAnsi="Times New Roman" w:cs="Times New Roman"/>
          <w:sz w:val="28"/>
        </w:rPr>
      </w:pPr>
      <w:r w:rsidRPr="0006782A">
        <w:rPr>
          <w:rFonts w:ascii="Times New Roman" w:hAnsi="Times New Roman" w:cs="Times New Roman"/>
          <w:sz w:val="28"/>
        </w:rPr>
        <w:t>В заключении хотелось подчеркнуть, что семья и дошкольное учреждение — два важных социальных института для развития ребенка. Без родительского уч</w:t>
      </w:r>
      <w:r>
        <w:rPr>
          <w:rFonts w:ascii="Times New Roman" w:hAnsi="Times New Roman" w:cs="Times New Roman"/>
          <w:sz w:val="28"/>
        </w:rPr>
        <w:t xml:space="preserve">астия процесс воспитания </w:t>
      </w:r>
      <w:r w:rsidRPr="0006782A">
        <w:rPr>
          <w:rFonts w:ascii="Times New Roman" w:hAnsi="Times New Roman" w:cs="Times New Roman"/>
          <w:sz w:val="28"/>
        </w:rPr>
        <w:t>невозможен, или, по крайней мере, неполноценен. Опыт взаимодействия с родителями показал, что в результате применения современных форм взаимодействия позиция родителей стала более гибкой. Теперь они не зрители и наблюдатели, а активные участники в жизни своего ребёнка. Такие изменения позволяют нам говорить об эффективности использования современных форм в работе с родителями по формированию речевой культуры дошкольников.</w:t>
      </w:r>
    </w:p>
    <w:p w:rsidR="0006782A" w:rsidRPr="0006782A" w:rsidRDefault="0006782A" w:rsidP="0006782A">
      <w:pPr>
        <w:pStyle w:val="a3"/>
        <w:ind w:firstLine="708"/>
        <w:jc w:val="both"/>
        <w:rPr>
          <w:rFonts w:ascii="Times New Roman" w:hAnsi="Times New Roman" w:cs="Times New Roman"/>
          <w:sz w:val="28"/>
        </w:rPr>
      </w:pPr>
      <w:r w:rsidRPr="0006782A">
        <w:rPr>
          <w:rFonts w:ascii="Times New Roman" w:hAnsi="Times New Roman" w:cs="Times New Roman"/>
          <w:sz w:val="28"/>
        </w:rPr>
        <w:t>Таким образом, подводя итог, мы пришли к выводу, что дидактическая игра является широко распространенным методом активности речевого развития дошкольников. Следовательно, педагогам в дошкольных учреждениях необходимо развивать речь детей при помощи дидактических игр. Это поможет детям обогатить свой словарный запас, научит их выражать свои мысли точно, последовательно, улучшит общение с окружающими людьми и сверстниками.</w:t>
      </w:r>
    </w:p>
    <w:p w:rsidR="0006782A" w:rsidRPr="0006782A" w:rsidRDefault="0006782A" w:rsidP="0006782A">
      <w:pPr>
        <w:pStyle w:val="a3"/>
        <w:jc w:val="both"/>
        <w:rPr>
          <w:rFonts w:ascii="Times New Roman" w:hAnsi="Times New Roman" w:cs="Times New Roman"/>
          <w:b/>
          <w:sz w:val="28"/>
        </w:rPr>
      </w:pPr>
      <w:r w:rsidRPr="0006782A">
        <w:rPr>
          <w:rFonts w:ascii="Times New Roman" w:hAnsi="Times New Roman" w:cs="Times New Roman"/>
          <w:b/>
          <w:sz w:val="28"/>
        </w:rPr>
        <w:t xml:space="preserve">Литература: </w:t>
      </w:r>
    </w:p>
    <w:p w:rsidR="0006782A" w:rsidRDefault="0006782A" w:rsidP="0006782A">
      <w:pPr>
        <w:pStyle w:val="a3"/>
        <w:jc w:val="both"/>
        <w:rPr>
          <w:rFonts w:ascii="Times New Roman" w:hAnsi="Times New Roman" w:cs="Times New Roman"/>
          <w:sz w:val="28"/>
        </w:rPr>
      </w:pPr>
      <w:proofErr w:type="spellStart"/>
      <w:r w:rsidRPr="0006782A">
        <w:rPr>
          <w:rFonts w:ascii="Times New Roman" w:hAnsi="Times New Roman" w:cs="Times New Roman"/>
          <w:sz w:val="28"/>
        </w:rPr>
        <w:t>Арушанова</w:t>
      </w:r>
      <w:proofErr w:type="spellEnd"/>
      <w:r w:rsidRPr="0006782A">
        <w:rPr>
          <w:rFonts w:ascii="Times New Roman" w:hAnsi="Times New Roman" w:cs="Times New Roman"/>
          <w:sz w:val="28"/>
        </w:rPr>
        <w:t xml:space="preserve">, А.Г. Речь и речевое общение детей: Формирование грамматического строя речи: методическое пособие для воспитателей / А.Г. М.: Мозаика – Синтез, 2004 </w:t>
      </w:r>
    </w:p>
    <w:p w:rsidR="0006782A" w:rsidRDefault="0006782A" w:rsidP="0006782A">
      <w:pPr>
        <w:pStyle w:val="a3"/>
        <w:jc w:val="both"/>
        <w:rPr>
          <w:rFonts w:ascii="Times New Roman" w:hAnsi="Times New Roman" w:cs="Times New Roman"/>
          <w:sz w:val="28"/>
        </w:rPr>
      </w:pPr>
      <w:r w:rsidRPr="0006782A">
        <w:rPr>
          <w:rFonts w:ascii="Times New Roman" w:hAnsi="Times New Roman" w:cs="Times New Roman"/>
          <w:sz w:val="28"/>
        </w:rPr>
        <w:t xml:space="preserve">Бондаренко, А.К. Дидактическая игра в детском саду/ А.К. Бондаренко. – М.: Инфра - М, 2001. – 67с. </w:t>
      </w:r>
    </w:p>
    <w:p w:rsidR="0006782A" w:rsidRDefault="0006782A" w:rsidP="0006782A">
      <w:pPr>
        <w:pStyle w:val="a3"/>
        <w:jc w:val="both"/>
        <w:rPr>
          <w:rFonts w:ascii="Times New Roman" w:hAnsi="Times New Roman" w:cs="Times New Roman"/>
          <w:sz w:val="28"/>
        </w:rPr>
      </w:pPr>
      <w:proofErr w:type="spellStart"/>
      <w:r w:rsidRPr="0006782A">
        <w:rPr>
          <w:rFonts w:ascii="Times New Roman" w:hAnsi="Times New Roman" w:cs="Times New Roman"/>
          <w:sz w:val="28"/>
        </w:rPr>
        <w:t>Гилева</w:t>
      </w:r>
      <w:proofErr w:type="spellEnd"/>
      <w:r w:rsidRPr="0006782A">
        <w:rPr>
          <w:rFonts w:ascii="Times New Roman" w:hAnsi="Times New Roman" w:cs="Times New Roman"/>
          <w:sz w:val="28"/>
        </w:rPr>
        <w:t xml:space="preserve">, А. А. Дидактические игры и игровые занятия/ А.А. </w:t>
      </w:r>
      <w:proofErr w:type="spellStart"/>
      <w:r w:rsidRPr="0006782A">
        <w:rPr>
          <w:rFonts w:ascii="Times New Roman" w:hAnsi="Times New Roman" w:cs="Times New Roman"/>
          <w:sz w:val="28"/>
        </w:rPr>
        <w:t>Гилева</w:t>
      </w:r>
      <w:proofErr w:type="spellEnd"/>
      <w:r w:rsidRPr="0006782A">
        <w:rPr>
          <w:rFonts w:ascii="Times New Roman" w:hAnsi="Times New Roman" w:cs="Times New Roman"/>
          <w:sz w:val="28"/>
        </w:rPr>
        <w:t xml:space="preserve">. – Тбилиси: Гора, 2007. – 113с. </w:t>
      </w:r>
    </w:p>
    <w:p w:rsidR="00CB0C18" w:rsidRPr="0006782A" w:rsidRDefault="0006782A" w:rsidP="0006782A">
      <w:pPr>
        <w:pStyle w:val="a3"/>
        <w:jc w:val="both"/>
        <w:rPr>
          <w:rFonts w:ascii="Times New Roman" w:hAnsi="Times New Roman" w:cs="Times New Roman"/>
          <w:sz w:val="28"/>
        </w:rPr>
      </w:pPr>
      <w:r w:rsidRPr="0006782A">
        <w:rPr>
          <w:rFonts w:ascii="Times New Roman" w:hAnsi="Times New Roman" w:cs="Times New Roman"/>
          <w:sz w:val="28"/>
        </w:rPr>
        <w:t xml:space="preserve">Глухов, В.П. Формирование связной речи детей дошкольного возраста с общим речевым недоразвитием / В. П. Глухов. – 2-е изд., </w:t>
      </w:r>
      <w:proofErr w:type="spellStart"/>
      <w:r w:rsidRPr="0006782A">
        <w:rPr>
          <w:rFonts w:ascii="Times New Roman" w:hAnsi="Times New Roman" w:cs="Times New Roman"/>
          <w:sz w:val="28"/>
        </w:rPr>
        <w:t>испр</w:t>
      </w:r>
      <w:proofErr w:type="spellEnd"/>
      <w:proofErr w:type="gramStart"/>
      <w:r w:rsidRPr="0006782A">
        <w:rPr>
          <w:rFonts w:ascii="Times New Roman" w:hAnsi="Times New Roman" w:cs="Times New Roman"/>
          <w:sz w:val="28"/>
        </w:rPr>
        <w:t>.</w:t>
      </w:r>
      <w:proofErr w:type="gramEnd"/>
      <w:r w:rsidRPr="0006782A">
        <w:rPr>
          <w:rFonts w:ascii="Times New Roman" w:hAnsi="Times New Roman" w:cs="Times New Roman"/>
          <w:sz w:val="28"/>
        </w:rPr>
        <w:t xml:space="preserve"> и доп.- М.: АРКТИ, 2010. (Библиотека практикующего логопеда.)</w:t>
      </w:r>
    </w:p>
    <w:sectPr w:rsidR="00CB0C18" w:rsidRPr="0006782A" w:rsidSect="00FB74E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A9A"/>
    <w:rsid w:val="00043DA9"/>
    <w:rsid w:val="0006782A"/>
    <w:rsid w:val="001A184C"/>
    <w:rsid w:val="005F23F0"/>
    <w:rsid w:val="006A14AA"/>
    <w:rsid w:val="00A60A59"/>
    <w:rsid w:val="00B11038"/>
    <w:rsid w:val="00B65A9A"/>
    <w:rsid w:val="00CB0C18"/>
    <w:rsid w:val="00FB7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28CCF-5B39-4E27-8A92-017275ED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10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1089</Words>
  <Characters>6209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2020-10-20T05:16:00Z</dcterms:created>
  <dcterms:modified xsi:type="dcterms:W3CDTF">2020-10-20T06:16:00Z</dcterms:modified>
</cp:coreProperties>
</file>