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C6AAF">
      <w:pPr>
        <w:keepNext w:val="0"/>
        <w:keepLines w:val="0"/>
        <w:widowControl/>
        <w:suppressLineNumbers w:val="0"/>
        <w:jc w:val="center"/>
        <w:rPr>
          <w:rFonts w:hint="default" w:ascii="Times New Roman Regular" w:hAnsi="Times New Roman Regular" w:eastAsia="-webkit-standard" w:cs="Times New Roman Regular"/>
          <w:i w:val="0"/>
          <w:iCs w:val="0"/>
          <w:caps w:val="0"/>
          <w:color w:val="000000"/>
          <w:spacing w:val="0"/>
          <w:kern w:val="0"/>
          <w:sz w:val="28"/>
          <w:szCs w:val="28"/>
          <w:u w:val="none"/>
          <w:lang w:val="en-US" w:eastAsia="zh-CN" w:bidi="ar"/>
        </w:rPr>
      </w:pPr>
    </w:p>
    <w:p w14:paraId="171A71FE">
      <w:pPr>
        <w:keepNext w:val="0"/>
        <w:keepLines w:val="0"/>
        <w:widowControl/>
        <w:suppressLineNumbers w:val="0"/>
        <w:jc w:val="right"/>
        <w:rPr>
          <w:rFonts w:hint="default" w:ascii="Times New Roman Bold" w:hAnsi="Times New Roman Bold" w:cs="Times New Roman Bold"/>
          <w:b/>
          <w:bCs/>
          <w:color w:val="auto"/>
          <w:sz w:val="28"/>
          <w:szCs w:val="28"/>
        </w:rPr>
      </w:pPr>
      <w:r>
        <w:rPr>
          <w:rFonts w:hint="default" w:ascii="Times New Roman Bold" w:hAnsi="Times New Roman Bold" w:eastAsia="-webkit-standard" w:cs="Times New Roman Bold"/>
          <w:b/>
          <w:bCs/>
          <w:i w:val="0"/>
          <w:iCs w:val="0"/>
          <w:caps w:val="0"/>
          <w:color w:val="auto"/>
          <w:spacing w:val="0"/>
          <w:kern w:val="0"/>
          <w:sz w:val="28"/>
          <w:szCs w:val="28"/>
          <w:u w:val="none"/>
          <w:lang w:val="en-US" w:eastAsia="zh-CN" w:bidi="ar"/>
        </w:rPr>
        <w:t>"Роль творческого мышления в адаптации к быстрым технологическим изменениям"</w:t>
      </w:r>
    </w:p>
    <w:p w14:paraId="352E69E1">
      <w:pPr>
        <w:pStyle w:val="7"/>
        <w:keepNext w:val="0"/>
        <w:keepLines w:val="0"/>
        <w:widowControl/>
        <w:suppressLineNumbers w:val="0"/>
        <w:wordWrap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lang w:val="kk-KZ"/>
        </w:rPr>
      </w:pPr>
      <w:r>
        <w:rPr>
          <w:rFonts w:hint="default" w:ascii="Times New Roman Bold" w:hAnsi="Times New Roman Bold" w:eastAsia="-webkit-standard" w:cs="Times New Roman Bold"/>
          <w:b/>
          <w:bCs/>
          <w:i w:val="0"/>
          <w:iCs w:val="0"/>
          <w:caps w:val="0"/>
          <w:color w:val="auto"/>
          <w:spacing w:val="0"/>
          <w:sz w:val="28"/>
          <w:szCs w:val="28"/>
          <w:u w:val="none"/>
          <w:lang w:val="kk-KZ"/>
        </w:rPr>
        <w:t>Әкежанова Еркежан Әкежанқызы</w:t>
      </w:r>
    </w:p>
    <w:p w14:paraId="07AB3D25">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rPr>
      </w:pPr>
      <w:r>
        <w:rPr>
          <w:rFonts w:hint="default" w:ascii="Times New Roman Bold" w:hAnsi="Times New Roman Bold" w:eastAsia="-webkit-standard" w:cs="Times New Roman Bold"/>
          <w:b/>
          <w:bCs/>
          <w:i w:val="0"/>
          <w:iCs w:val="0"/>
          <w:caps w:val="0"/>
          <w:color w:val="auto"/>
          <w:spacing w:val="0"/>
          <w:sz w:val="28"/>
          <w:szCs w:val="28"/>
          <w:u w:val="none"/>
        </w:rPr>
        <w:t>Студент-магистрант 1 курса,Казахский Национальный </w:t>
      </w:r>
    </w:p>
    <w:p w14:paraId="2C75B59B">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rPr>
      </w:pPr>
      <w:r>
        <w:rPr>
          <w:rFonts w:hint="default" w:ascii="Times New Roman Bold" w:hAnsi="Times New Roman Bold" w:eastAsia="-webkit-standard" w:cs="Times New Roman Bold"/>
          <w:b/>
          <w:bCs/>
          <w:i w:val="0"/>
          <w:iCs w:val="0"/>
          <w:caps w:val="0"/>
          <w:color w:val="auto"/>
          <w:spacing w:val="0"/>
          <w:sz w:val="28"/>
          <w:szCs w:val="28"/>
          <w:u w:val="none"/>
        </w:rPr>
        <w:t>университет им.аль-Фараби </w:t>
      </w:r>
    </w:p>
    <w:p w14:paraId="56FA986C">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rPr>
      </w:pPr>
    </w:p>
    <w:p w14:paraId="1F6CA0F6">
      <w:pPr>
        <w:bidi w:val="0"/>
        <w:jc w:val="right"/>
        <w:rPr>
          <w:rFonts w:hint="default" w:ascii="Times New Roman Bold" w:hAnsi="Times New Roman Bold" w:cs="Times New Roman Bold"/>
          <w:b/>
          <w:bCs/>
          <w:color w:val="auto"/>
          <w:sz w:val="28"/>
          <w:szCs w:val="28"/>
          <w:lang w:val="kk-KZ"/>
        </w:rPr>
      </w:pPr>
      <w:r>
        <w:rPr>
          <w:rFonts w:hint="default" w:ascii="Times New Roman Bold" w:hAnsi="Times New Roman Bold" w:eastAsia="-webkit-standard" w:cs="Times New Roman Bold"/>
          <w:b/>
          <w:bCs/>
          <w:i w:val="0"/>
          <w:iCs w:val="0"/>
          <w:caps w:val="0"/>
          <w:color w:val="auto"/>
          <w:spacing w:val="0"/>
          <w:sz w:val="28"/>
          <w:szCs w:val="28"/>
          <w:u w:val="none"/>
        </w:rPr>
        <w:t> </w:t>
      </w:r>
      <w:r>
        <w:rPr>
          <w:rFonts w:hint="default" w:ascii="Times New Roman Bold" w:hAnsi="Times New Roman Bold" w:cs="Times New Roman Bold"/>
          <w:b/>
          <w:bCs/>
          <w:color w:val="auto"/>
          <w:sz w:val="28"/>
          <w:szCs w:val="28"/>
          <w:lang w:val="kk-KZ"/>
        </w:rPr>
        <w:t>«Жылдам технологиялық өзгерістерге бейімделудегі шығармашылық ойлаудың рөлі»</w:t>
      </w:r>
    </w:p>
    <w:p w14:paraId="371BDF65">
      <w:pPr>
        <w:bidi w:val="0"/>
        <w:jc w:val="right"/>
        <w:rPr>
          <w:rFonts w:hint="default" w:ascii="Times New Roman Bold" w:hAnsi="Times New Roman Bold" w:cs="Times New Roman Bold"/>
          <w:b/>
          <w:bCs/>
          <w:sz w:val="28"/>
          <w:szCs w:val="28"/>
        </w:rPr>
      </w:pPr>
      <w:r>
        <w:rPr>
          <w:rFonts w:hint="default" w:ascii="Times New Roman Bold" w:hAnsi="Times New Roman Bold" w:eastAsia="-webkit-standard" w:cs="Times New Roman Bold"/>
          <w:b/>
          <w:bCs/>
          <w:i w:val="0"/>
          <w:iCs w:val="0"/>
          <w:caps w:val="0"/>
          <w:color w:val="auto"/>
          <w:spacing w:val="0"/>
          <w:sz w:val="28"/>
          <w:szCs w:val="28"/>
          <w:u w:val="none"/>
          <w:lang w:val="kk-KZ"/>
        </w:rPr>
        <w:t>Әкежанова Еркежан Әкежанқызы</w:t>
      </w:r>
      <w:r>
        <w:rPr>
          <w:rFonts w:hint="default" w:ascii="Times New Roman Bold" w:hAnsi="Times New Roman Bold" w:cs="Times New Roman Bold"/>
          <w:b/>
          <w:bCs/>
          <w:sz w:val="28"/>
          <w:szCs w:val="28"/>
          <w:lang w:val="en-US" w:eastAsia="zh-CN"/>
        </w:rPr>
        <w:fldChar w:fldCharType="begin"/>
      </w:r>
      <w:r>
        <w:rPr>
          <w:rFonts w:hint="default" w:ascii="Times New Roman Bold" w:hAnsi="Times New Roman Bold" w:cs="Times New Roman Bold"/>
          <w:b/>
          <w:bCs/>
          <w:sz w:val="28"/>
          <w:szCs w:val="28"/>
          <w:lang w:val="en-US" w:eastAsia="zh-CN"/>
        </w:rPr>
        <w:instrText xml:space="preserve"> HYPERLINK "https://www.kaznu.kz/" </w:instrText>
      </w:r>
      <w:r>
        <w:rPr>
          <w:rFonts w:hint="default" w:ascii="Times New Roman Bold" w:hAnsi="Times New Roman Bold" w:cs="Times New Roman Bold"/>
          <w:b/>
          <w:bCs/>
          <w:sz w:val="28"/>
          <w:szCs w:val="28"/>
          <w:lang w:val="en-US" w:eastAsia="zh-CN"/>
        </w:rPr>
        <w:fldChar w:fldCharType="separate"/>
      </w:r>
    </w:p>
    <w:p w14:paraId="799D1079">
      <w:pPr>
        <w:bidi w:val="0"/>
        <w:jc w:val="right"/>
        <w:rPr>
          <w:rStyle w:val="6"/>
          <w:rFonts w:hint="default" w:ascii="Times New Roman Bold" w:hAnsi="Times New Roman Bold" w:cs="Times New Roman Bold"/>
          <w:b/>
          <w:bCs/>
          <w:i w:val="0"/>
          <w:iCs w:val="0"/>
          <w:caps w:val="0"/>
          <w:color w:val="auto"/>
          <w:spacing w:val="0"/>
          <w:sz w:val="28"/>
          <w:szCs w:val="28"/>
          <w:u w:val="none"/>
          <w:bdr w:val="none" w:color="auto" w:sz="0" w:space="0"/>
          <w:lang w:val="kk-KZ"/>
        </w:rPr>
      </w:pPr>
      <w:r>
        <w:rPr>
          <w:rStyle w:val="6"/>
          <w:rFonts w:hint="default" w:ascii="Times New Roman Bold" w:hAnsi="Times New Roman Bold" w:cs="Times New Roman Bold"/>
          <w:b/>
          <w:bCs/>
          <w:i w:val="0"/>
          <w:iCs w:val="0"/>
          <w:caps w:val="0"/>
          <w:color w:val="auto"/>
          <w:spacing w:val="0"/>
          <w:sz w:val="28"/>
          <w:szCs w:val="28"/>
          <w:u w:val="none"/>
          <w:bdr w:val="none" w:color="auto" w:sz="0" w:space="0"/>
        </w:rPr>
        <w:t>Әл-Фараби атындағы Қазақ ұлттық университеті</w:t>
      </w:r>
      <w:r>
        <w:rPr>
          <w:rStyle w:val="6"/>
          <w:rFonts w:hint="default" w:ascii="Times New Roman Bold" w:hAnsi="Times New Roman Bold" w:cs="Times New Roman Bold"/>
          <w:b/>
          <w:bCs/>
          <w:i w:val="0"/>
          <w:iCs w:val="0"/>
          <w:caps w:val="0"/>
          <w:color w:val="auto"/>
          <w:spacing w:val="0"/>
          <w:sz w:val="28"/>
          <w:szCs w:val="28"/>
          <w:u w:val="none"/>
          <w:bdr w:val="none" w:color="auto" w:sz="0" w:space="0"/>
          <w:lang w:val="kk-KZ"/>
        </w:rPr>
        <w:t xml:space="preserve">нің </w:t>
      </w:r>
      <w:r>
        <w:rPr>
          <w:rStyle w:val="6"/>
          <w:rFonts w:hint="default" w:ascii="Times New Roman Bold" w:hAnsi="Times New Roman Bold" w:cs="Times New Roman Bold"/>
          <w:b/>
          <w:bCs/>
          <w:i w:val="0"/>
          <w:iCs w:val="0"/>
          <w:caps w:val="0"/>
          <w:color w:val="auto"/>
          <w:spacing w:val="0"/>
          <w:sz w:val="28"/>
          <w:szCs w:val="28"/>
          <w:u w:val="none"/>
          <w:bdr w:val="none" w:color="auto" w:sz="0" w:space="0"/>
          <w:lang w:val="ru-RU"/>
        </w:rPr>
        <w:t>1</w:t>
      </w:r>
      <w:r>
        <w:rPr>
          <w:rStyle w:val="6"/>
          <w:rFonts w:hint="default" w:ascii="Times New Roman Bold" w:hAnsi="Times New Roman Bold" w:cs="Times New Roman Bold"/>
          <w:b/>
          <w:bCs/>
          <w:i w:val="0"/>
          <w:iCs w:val="0"/>
          <w:caps w:val="0"/>
          <w:color w:val="auto"/>
          <w:spacing w:val="0"/>
          <w:sz w:val="28"/>
          <w:szCs w:val="28"/>
          <w:u w:val="none"/>
          <w:bdr w:val="none" w:color="auto" w:sz="0" w:space="0"/>
          <w:lang w:val="en-US"/>
        </w:rPr>
        <w:t>-</w:t>
      </w:r>
      <w:r>
        <w:rPr>
          <w:rStyle w:val="6"/>
          <w:rFonts w:hint="default" w:ascii="Times New Roman Bold" w:hAnsi="Times New Roman Bold" w:cs="Times New Roman Bold"/>
          <w:b/>
          <w:bCs/>
          <w:i w:val="0"/>
          <w:iCs w:val="0"/>
          <w:caps w:val="0"/>
          <w:color w:val="auto"/>
          <w:spacing w:val="0"/>
          <w:sz w:val="28"/>
          <w:szCs w:val="28"/>
          <w:u w:val="none"/>
          <w:bdr w:val="none" w:color="auto" w:sz="0" w:space="0"/>
          <w:lang w:val="kk-KZ"/>
        </w:rPr>
        <w:t>курс магистранті</w:t>
      </w:r>
    </w:p>
    <w:p w14:paraId="0E222561">
      <w:pPr>
        <w:bidi w:val="0"/>
        <w:jc w:val="right"/>
        <w:rPr>
          <w:rStyle w:val="6"/>
          <w:rFonts w:hint="default" w:ascii="Times New Roman Bold" w:hAnsi="Times New Roman Bold" w:cs="Times New Roman Bold"/>
          <w:b/>
          <w:bCs/>
          <w:i w:val="0"/>
          <w:iCs w:val="0"/>
          <w:caps w:val="0"/>
          <w:color w:val="auto"/>
          <w:spacing w:val="0"/>
          <w:sz w:val="28"/>
          <w:szCs w:val="28"/>
          <w:u w:val="none"/>
          <w:bdr w:val="none" w:color="auto" w:sz="0" w:space="0"/>
        </w:rPr>
      </w:pPr>
    </w:p>
    <w:p w14:paraId="7734C9CA">
      <w:pPr>
        <w:bidi w:val="0"/>
        <w:jc w:val="right"/>
        <w:rPr>
          <w:rFonts w:hint="default" w:ascii="Times New Roman Bold" w:hAnsi="Times New Roman Bold" w:cs="Times New Roman Bold"/>
          <w:b/>
          <w:bCs/>
          <w:sz w:val="28"/>
          <w:szCs w:val="28"/>
          <w:lang w:val="kk-KZ"/>
        </w:rPr>
      </w:pPr>
      <w:r>
        <w:rPr>
          <w:rFonts w:hint="default" w:ascii="Times New Roman Bold" w:hAnsi="Times New Roman Bold" w:cs="Times New Roman Bold"/>
          <w:b/>
          <w:bCs/>
          <w:sz w:val="28"/>
          <w:szCs w:val="28"/>
          <w:lang w:val="en-US" w:eastAsia="zh-CN"/>
        </w:rPr>
        <w:fldChar w:fldCharType="end"/>
      </w:r>
      <w:r>
        <w:rPr>
          <w:rFonts w:hint="default" w:ascii="Times New Roman Bold" w:hAnsi="Times New Roman Bold" w:cs="Times New Roman Bold"/>
          <w:b/>
          <w:bCs/>
          <w:sz w:val="28"/>
          <w:szCs w:val="28"/>
          <w:lang w:val="kk-KZ"/>
        </w:rPr>
        <w:t>"The role of creative thinking in adapting to rapid technological change"</w:t>
      </w:r>
    </w:p>
    <w:p w14:paraId="2AF4015B">
      <w:pPr>
        <w:pStyle w:val="7"/>
        <w:keepNext w:val="0"/>
        <w:keepLines w:val="0"/>
        <w:widowControl/>
        <w:suppressLineNumbers w:val="0"/>
        <w:wordWrap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lang w:val="en-US"/>
        </w:rPr>
      </w:pPr>
      <w:r>
        <w:rPr>
          <w:rFonts w:hint="default" w:ascii="Times New Roman Bold" w:hAnsi="Times New Roman Bold" w:eastAsia="-webkit-standard" w:cs="Times New Roman Bold"/>
          <w:b/>
          <w:bCs/>
          <w:i w:val="0"/>
          <w:iCs w:val="0"/>
          <w:caps w:val="0"/>
          <w:color w:val="auto"/>
          <w:spacing w:val="0"/>
          <w:sz w:val="28"/>
          <w:szCs w:val="28"/>
          <w:u w:val="none"/>
          <w:lang w:val="en-US"/>
        </w:rPr>
        <w:t>Akezhanova Yerkezhan Akezhanovna</w:t>
      </w:r>
    </w:p>
    <w:p w14:paraId="12F1F8D2">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rPr>
      </w:pPr>
      <w:r>
        <w:rPr>
          <w:rFonts w:hint="default" w:ascii="Times New Roman Bold" w:hAnsi="Times New Roman Bold" w:eastAsia="-webkit-standard" w:cs="Times New Roman Bold"/>
          <w:b/>
          <w:bCs/>
          <w:i w:val="0"/>
          <w:iCs w:val="0"/>
          <w:caps w:val="0"/>
          <w:color w:val="auto"/>
          <w:spacing w:val="0"/>
          <w:sz w:val="28"/>
          <w:szCs w:val="28"/>
          <w:u w:val="none"/>
        </w:rPr>
        <w:t>1st year master student,</w:t>
      </w:r>
    </w:p>
    <w:p w14:paraId="0092B7CA">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rPr>
      </w:pPr>
      <w:r>
        <w:rPr>
          <w:rFonts w:hint="default" w:ascii="Times New Roman Bold" w:hAnsi="Times New Roman Bold" w:eastAsia="-webkit-standard" w:cs="Times New Roman Bold"/>
          <w:b/>
          <w:bCs/>
          <w:i w:val="0"/>
          <w:iCs w:val="0"/>
          <w:caps w:val="0"/>
          <w:color w:val="auto"/>
          <w:spacing w:val="0"/>
          <w:sz w:val="28"/>
          <w:szCs w:val="28"/>
          <w:u w:val="none"/>
        </w:rPr>
        <w:t>Al-Farabi Kazakh National University</w:t>
      </w:r>
    </w:p>
    <w:p w14:paraId="44EDC77A">
      <w:pPr>
        <w:pStyle w:val="7"/>
        <w:keepNext w:val="0"/>
        <w:keepLines w:val="0"/>
        <w:widowControl/>
        <w:suppressLineNumbers w:val="0"/>
        <w:spacing w:before="0" w:beforeAutospacing="0" w:after="0" w:afterAutospacing="0" w:line="24" w:lineRule="atLeast"/>
        <w:ind w:left="0" w:right="0" w:firstLine="0"/>
        <w:jc w:val="right"/>
        <w:rPr>
          <w:rFonts w:hint="default" w:ascii="Times New Roman Bold" w:hAnsi="Times New Roman Bold" w:eastAsia="-webkit-standard" w:cs="Times New Roman Bold"/>
          <w:b/>
          <w:bCs/>
          <w:i w:val="0"/>
          <w:iCs w:val="0"/>
          <w:caps w:val="0"/>
          <w:color w:val="auto"/>
          <w:spacing w:val="0"/>
          <w:sz w:val="28"/>
          <w:szCs w:val="28"/>
          <w:u w:val="none"/>
          <w:lang w:val="kk-KZ"/>
        </w:rPr>
      </w:pPr>
      <w:bookmarkStart w:id="0" w:name="_GoBack"/>
      <w:bookmarkEnd w:id="0"/>
    </w:p>
    <w:p w14:paraId="47B9AE0B">
      <w:pPr>
        <w:bidi w:val="0"/>
        <w:jc w:val="both"/>
        <w:rPr>
          <w:rFonts w:hint="default" w:ascii="Times New Roman Regular" w:hAnsi="Times New Roman Regular" w:cs="Times New Roman Regular"/>
          <w:sz w:val="24"/>
          <w:szCs w:val="24"/>
          <w:lang w:val="kk-KZ"/>
        </w:rPr>
      </w:pPr>
    </w:p>
    <w:p w14:paraId="3806F0F6">
      <w:pPr>
        <w:bidi w:val="0"/>
        <w:jc w:val="center"/>
        <w:rPr>
          <w:rFonts w:hint="default" w:ascii="Times New Roman Bold" w:hAnsi="Times New Roman Bold" w:cs="Times New Roman Bold"/>
          <w:b/>
          <w:bCs/>
          <w:sz w:val="24"/>
          <w:szCs w:val="24"/>
          <w:lang w:val="kk-KZ"/>
        </w:rPr>
      </w:pPr>
      <w:r>
        <w:rPr>
          <w:rFonts w:hint="default" w:ascii="Times New Roman Bold" w:hAnsi="Times New Roman Bold" w:cs="Times New Roman Bold"/>
          <w:b/>
          <w:bCs/>
          <w:sz w:val="24"/>
          <w:szCs w:val="24"/>
          <w:lang w:val="kk-KZ"/>
        </w:rPr>
        <w:t>Аннотация</w:t>
      </w:r>
    </w:p>
    <w:p w14:paraId="61C2D589">
      <w:pPr>
        <w:bidi w:val="0"/>
        <w:jc w:val="both"/>
        <w:rPr>
          <w:rFonts w:hint="default" w:ascii="Times New Roman Regular" w:hAnsi="Times New Roman Regular" w:cs="Times New Roman Regular"/>
          <w:sz w:val="24"/>
          <w:szCs w:val="24"/>
          <w:lang w:val="kk-KZ"/>
        </w:rPr>
      </w:pPr>
    </w:p>
    <w:p w14:paraId="0EA35C8D">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Статья посвящена исследованию роли творческого мышления в адаптации к быстрым технологическим изменениям. В условиях стремительного технологического прогресса важно развивать креативные способности для успешной адаптации к новым условиям и изменениям. В статье рассматриваются основные аспекты творческого мышления, его связь с инновациями и профессиональной адаптацией, а также методы его развития в образовательной сфере. Приводятся примеры применения творческого мышления в разных областях, таких как бизнес, образование и технологии. Выделяются ключевые методики стимулирования креативности, которые способствуют успешной адаптации в условиях технологической трансформации.</w:t>
      </w:r>
    </w:p>
    <w:p w14:paraId="7AF43253">
      <w:pPr>
        <w:bidi w:val="0"/>
        <w:jc w:val="both"/>
        <w:rPr>
          <w:rFonts w:hint="default" w:ascii="Times New Roman Regular" w:hAnsi="Times New Roman Regular" w:cs="Times New Roman Regular"/>
          <w:sz w:val="24"/>
          <w:szCs w:val="24"/>
        </w:rPr>
      </w:pPr>
    </w:p>
    <w:p w14:paraId="131D6192">
      <w:pPr>
        <w:bidi w:val="0"/>
        <w:jc w:val="center"/>
        <w:rPr>
          <w:rFonts w:hint="default" w:ascii="Times New Roman Bold" w:hAnsi="Times New Roman Bold" w:cs="Times New Roman Bold"/>
          <w:b/>
          <w:bCs/>
          <w:sz w:val="24"/>
          <w:szCs w:val="24"/>
          <w:lang w:val="kk-KZ"/>
        </w:rPr>
      </w:pPr>
      <w:r>
        <w:rPr>
          <w:rFonts w:hint="default" w:ascii="Times New Roman Bold" w:hAnsi="Times New Roman Bold" w:cs="Times New Roman Bold"/>
          <w:b/>
          <w:bCs/>
          <w:sz w:val="24"/>
          <w:szCs w:val="24"/>
        </w:rPr>
        <w:t>А</w:t>
      </w:r>
      <w:r>
        <w:rPr>
          <w:rFonts w:hint="default" w:ascii="Times New Roman Bold" w:hAnsi="Times New Roman Bold" w:cs="Times New Roman Bold"/>
          <w:b/>
          <w:bCs/>
          <w:sz w:val="24"/>
          <w:szCs w:val="24"/>
          <w:lang w:val="kk-KZ"/>
        </w:rPr>
        <w:t>ңдатпа</w:t>
      </w:r>
    </w:p>
    <w:p w14:paraId="7A371756">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Мақала </w:t>
      </w:r>
      <w:r>
        <w:rPr>
          <w:rFonts w:hint="default" w:ascii="Times New Roman Regular" w:hAnsi="Times New Roman Regular" w:cs="Times New Roman Regular"/>
          <w:sz w:val="24"/>
          <w:szCs w:val="24"/>
          <w:lang w:val="kk-KZ"/>
        </w:rPr>
        <w:t>жылдам</w:t>
      </w:r>
      <w:r>
        <w:rPr>
          <w:rFonts w:hint="default" w:ascii="Times New Roman Regular" w:hAnsi="Times New Roman Regular" w:cs="Times New Roman Regular"/>
          <w:sz w:val="24"/>
          <w:szCs w:val="24"/>
        </w:rPr>
        <w:t xml:space="preserve"> өзгеріп жатқан технологиялық өзгерістерге бейімделудегі шығармашылық ойлаудың рөлін зерттеуге арналған. Технологиялық прогрестің жылдамдығына байланысты жаңа жағдайлар мен өзгерістерге бейімделу үшін шығармашылық қабілеттерді дамыту маңызды. Мақалада шығармашылық ойлаудың негізгі аспектілері, оның инновациялармен және кәсіби бейімделумен байланысы, сондай-ақ білім беру саласындағы оның даму әдістері қарастырылады. Шығармашылық ойлауды әртүрлі салаларда қолдану мысалдары келтіріледі, мысалы, бизнес, білім беру және технологиялар. Технологиялық трансформация жағдайында табысты бейімделуге ықпал ететін шығармашылықты ынталандырудың негізгі әдістері айқындалады.</w:t>
      </w:r>
    </w:p>
    <w:p w14:paraId="00910843">
      <w:pPr>
        <w:bidi w:val="0"/>
        <w:jc w:val="both"/>
        <w:rPr>
          <w:rFonts w:hint="default" w:ascii="Times New Roman Regular" w:hAnsi="Times New Roman Regular" w:cs="Times New Roman Regular"/>
          <w:sz w:val="24"/>
          <w:szCs w:val="24"/>
        </w:rPr>
      </w:pPr>
    </w:p>
    <w:p w14:paraId="090E9F10">
      <w:pPr>
        <w:bidi w:val="0"/>
        <w:jc w:val="center"/>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Abstract</w:t>
      </w:r>
    </w:p>
    <w:p w14:paraId="418E5C71">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This article explores the role of creative thinking in adapting to rapid technological changes. In the context of fast technological progress, it is crucial to develop creative abilities for successful adaptation to new conditions and changes. The article examines the key aspects of creative thinking, its connection to innovation and professional adaptation, as well as methods of its development in the educational field. Examples of applying creative thinking in various areas, such as business, education, and technology, are provided. Key methods for stimulating creativity that contribute to successful adaptation in the face of technological transformation are highlighted.</w:t>
      </w:r>
    </w:p>
    <w:p w14:paraId="4A98D7F6">
      <w:pPr>
        <w:bidi w:val="0"/>
        <w:jc w:val="both"/>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Ключевые слова: </w:t>
      </w:r>
      <w:r>
        <w:rPr>
          <w:rFonts w:hint="default" w:ascii="Times New Roman Regular" w:hAnsi="Times New Roman Regular" w:cs="Times New Roman Regular"/>
          <w:sz w:val="24"/>
          <w:szCs w:val="24"/>
        </w:rPr>
        <w:t>творческое мышление, адаптация, технологические изменения, инновации, креативность, образование, методы развития, профессиональная адаптация.</w:t>
      </w:r>
    </w:p>
    <w:p w14:paraId="13C22817">
      <w:pPr>
        <w:bidi w:val="0"/>
        <w:jc w:val="both"/>
        <w:rPr>
          <w:rFonts w:hint="default" w:ascii="Times New Roman Regular" w:hAnsi="Times New Roman Regular" w:cs="Times New Roman Regular"/>
          <w:sz w:val="24"/>
          <w:szCs w:val="24"/>
          <w:lang w:val="en-US"/>
        </w:rPr>
      </w:pPr>
      <w:r>
        <w:rPr>
          <w:rFonts w:hint="default" w:ascii="Times New Roman Bold" w:hAnsi="Times New Roman Bold" w:cs="Times New Roman Bold"/>
          <w:b/>
          <w:bCs/>
          <w:sz w:val="24"/>
          <w:szCs w:val="24"/>
        </w:rPr>
        <w:t>Кілтті сөздер: </w:t>
      </w:r>
      <w:r>
        <w:rPr>
          <w:rFonts w:hint="default" w:ascii="Times New Roman Regular" w:hAnsi="Times New Roman Regular" w:cs="Times New Roman Regular"/>
          <w:sz w:val="24"/>
          <w:szCs w:val="24"/>
        </w:rPr>
        <w:t>шығармашылық ойлау, бейімделу, технологиялық өзгерістер, инновациялар, креативтілік, білім беру, даму әдістері, кәсіби бейімделу.</w:t>
      </w:r>
    </w:p>
    <w:p w14:paraId="1E120701">
      <w:pPr>
        <w:bidi w:val="0"/>
        <w:jc w:val="both"/>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Keywords:</w:t>
      </w:r>
      <w:r>
        <w:rPr>
          <w:rFonts w:hint="default" w:ascii="Times New Roman Regular" w:hAnsi="Times New Roman Regular" w:cs="Times New Roman Regular"/>
          <w:sz w:val="24"/>
          <w:szCs w:val="24"/>
        </w:rPr>
        <w:t> creative thinking, adaptation, technological changes, innovation, creativity, education, development methods, professional adaptation.</w:t>
      </w:r>
    </w:p>
    <w:p w14:paraId="3043CC54">
      <w:pPr>
        <w:bidi w:val="0"/>
        <w:jc w:val="both"/>
        <w:rPr>
          <w:rFonts w:hint="default" w:ascii="Times New Roman Regular" w:hAnsi="Times New Roman Regular" w:cs="Times New Roman Regular"/>
          <w:sz w:val="24"/>
          <w:szCs w:val="24"/>
          <w:lang w:val="en-US" w:eastAsia="zh-CN"/>
        </w:rPr>
      </w:pPr>
    </w:p>
    <w:p w14:paraId="3316622D">
      <w:pPr>
        <w:bidi w:val="0"/>
        <w:jc w:val="both"/>
        <w:rPr>
          <w:rFonts w:hint="default" w:ascii="Times New Roman Regular" w:hAnsi="Times New Roman Regular" w:cs="Times New Roman Regular"/>
          <w:sz w:val="24"/>
          <w:szCs w:val="24"/>
          <w:lang w:val="en-US" w:eastAsia="zh-CN"/>
        </w:rPr>
      </w:pPr>
    </w:p>
    <w:p w14:paraId="68DA84C5">
      <w:pPr>
        <w:bidi w:val="0"/>
        <w:jc w:val="both"/>
        <w:rPr>
          <w:rFonts w:hint="default" w:ascii="Times New Roman Regular" w:hAnsi="Times New Roman Regular" w:cs="Times New Roman Regular"/>
          <w:sz w:val="24"/>
          <w:szCs w:val="24"/>
          <w:lang w:val="en-US" w:eastAsia="zh-CN"/>
        </w:rPr>
      </w:pPr>
    </w:p>
    <w:p w14:paraId="6EE41482">
      <w:pPr>
        <w:bidi w:val="0"/>
        <w:jc w:val="both"/>
        <w:rPr>
          <w:rFonts w:hint="default" w:ascii="Times New Roman Bold" w:hAnsi="Times New Roman Bold" w:cs="Times New Roman Bold"/>
          <w:b/>
          <w:bCs/>
          <w:sz w:val="24"/>
          <w:szCs w:val="24"/>
          <w:lang w:val="ru-RU" w:eastAsia="zh-CN"/>
        </w:rPr>
      </w:pPr>
      <w:r>
        <w:rPr>
          <w:rFonts w:hint="default" w:ascii="Times New Roman Bold" w:hAnsi="Times New Roman Bold" w:cs="Times New Roman Bold"/>
          <w:b/>
          <w:bCs/>
          <w:sz w:val="24"/>
          <w:szCs w:val="24"/>
          <w:lang w:val="ru-RU" w:eastAsia="zh-CN"/>
        </w:rPr>
        <w:t>Введение</w:t>
      </w:r>
    </w:p>
    <w:p w14:paraId="43104662">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последние десятилетия мы стали свидетелями стремительных изменений, которые охватывают все сферы человеческой жизни. Развитие новых технологий стало важнейшим фактором, определяющим развитие общества, его экономику, систему образования, здравоохранение и многие другие области. Быстрые технологические изменения характеризуются непрерывным внедрением инноваций и новых технологий, которые в кратчайшие сроки оказывают значительное влияние на общественные и индивидуальные процессы. К таким изменениям можно отнести развитие искусственного интеллекта, цифровизацию, автоматизацию и достижения в области биотехнологий, которые не только открывают новые возможности, но и ставят перед обществом новые вызовы.</w:t>
      </w:r>
    </w:p>
    <w:p w14:paraId="1C1512A8">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Внедрение новых технологий и их повсеместное использование кардинально изменяют существующие структуры, процессы и повседневную жизнь. Социальные и профессиональные роли, способы общения и работы, а также привычки людей трансформируются в ответ на новые технологические реалии. Рабочие процессы становятся более автоматизированными, а роль человека в этих процессах постоянно меняется, что требует высокой степени адаптации и готовности к постоянным изменениям. В связи с этим, способность быстро адаптироваться к новым условиям становится необходимым качеством как для отдельных личностей, так и для организаций в целом.</w:t>
      </w:r>
    </w:p>
    <w:p w14:paraId="44D9B7A0">
      <w:pPr>
        <w:bidi w:val="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Адаптация к быстрому технологическому прогрессу требует не только технических навыков, но и развития творческого подхода, гибкости мышления. Это связано с необходимостью находить нестандартные решения в условиях динамично изменяющегося мира технологий. Важным аспектом успешной адаптации является именно творческое мышление, которое позволяет находить эффективные способы преодоления вызовов, возникающих в условиях технологических изменений.</w:t>
      </w:r>
    </w:p>
    <w:p w14:paraId="26BE49F2">
      <w:pPr>
        <w:bidi w:val="0"/>
        <w:jc w:val="both"/>
        <w:rPr>
          <w:rFonts w:hint="default" w:ascii="Times New Roman Regular" w:hAnsi="Times New Roman Regular" w:cs="Times New Roman Regular"/>
          <w:sz w:val="24"/>
          <w:szCs w:val="24"/>
          <w:lang w:val="en-US" w:eastAsia="zh-CN"/>
        </w:rPr>
      </w:pPr>
    </w:p>
    <w:p w14:paraId="062A34FA">
      <w:pPr>
        <w:bidi w:val="0"/>
        <w:jc w:val="both"/>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Творческое мышление: понятие и значение</w:t>
      </w:r>
    </w:p>
    <w:p w14:paraId="6DF8BBBD">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Творческое мышление является одним из ключевых компонентов интеллектуальной деятельности, позволяющим людям находить новые решения, идеи и подходы в самых различных сферах жизни. Оно включает в себя способность генерировать оригинальные идеи, нестандартно подходить к решению задач и гибко адаптироваться к изменяющимся условиям. Одной из отличительных черт творческого мышления является умение мыслить вне рамок привычных решений и искать альтернативные пути, что особенно важно в условиях быстрого технологического прогресса.</w:t>
      </w:r>
    </w:p>
    <w:p w14:paraId="223B31FD">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Основные аспекты творческого мышления можно выделить в следующих элементах:</w:t>
      </w:r>
    </w:p>
    <w:p w14:paraId="303F49E3">
      <w:pPr>
        <w:numPr>
          <w:ilvl w:val="0"/>
          <w:numId w:val="1"/>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Гибкость мышления — способность адаптироваться к новым и непредсказуемым условиям, готовность изменять свой взгляд на проблему в зависимости от контекста и новых данных.</w:t>
      </w:r>
    </w:p>
    <w:p w14:paraId="3662B42F">
      <w:pPr>
        <w:numPr>
          <w:ilvl w:val="0"/>
          <w:numId w:val="1"/>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Инициативность и активность — желание искать новые возможности и решения, а не ограничиваться уже существующими.</w:t>
      </w:r>
    </w:p>
    <w:p w14:paraId="01BEEF27">
      <w:pPr>
        <w:numPr>
          <w:ilvl w:val="0"/>
          <w:numId w:val="1"/>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Умение генерировать идеи — способность создавать несколько альтернативных решений для одной задачи, что открывает пространство для инноваций и прогресса.</w:t>
      </w:r>
    </w:p>
    <w:p w14:paraId="593E896A">
      <w:pPr>
        <w:numPr>
          <w:ilvl w:val="0"/>
          <w:numId w:val="1"/>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Оригинальность — умение выходить за пределы традиционных решений и предлагать новые, нестандартные способы достижения цели.</w:t>
      </w:r>
    </w:p>
    <w:p w14:paraId="23103EAF">
      <w:pPr>
        <w:bidi w:val="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Таким образом, творческое мышление можно рассматривать как процесс, в котором человек активно ищет нестандартные и инновационные подходы к решению задач, что требует высокого уровня интеллекта, воображения и способности принимать риски.</w:t>
      </w:r>
    </w:p>
    <w:p w14:paraId="082E00A1">
      <w:pPr>
        <w:bidi w:val="0"/>
        <w:jc w:val="both"/>
        <w:rPr>
          <w:rFonts w:hint="default" w:ascii="Times New Roman Regular" w:hAnsi="Times New Roman Regular" w:cs="Times New Roman Regular"/>
          <w:sz w:val="24"/>
          <w:szCs w:val="24"/>
        </w:rPr>
      </w:pPr>
    </w:p>
    <w:p w14:paraId="36EB4DDA">
      <w:pPr>
        <w:bidi w:val="0"/>
        <w:jc w:val="both"/>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Связь между креативностью и инновациями</w:t>
      </w:r>
    </w:p>
    <w:p w14:paraId="40DABC4B">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Творческое мышление тесно связано с инновациями, поскольку именно оно лежит в основе создания новых идей, технологий и методов. В мире, где технологические изменения происходят с беспрецедентной скоростью, способность генерировать новые, оригинальные решения становится основным конкурентным преимуществом для организаций, профессионалов и целых отраслей. Инновации — это результат творческой работы, направленной на улучшение существующих технологий или создание совершенно новых продуктов и процессов.</w:t>
      </w:r>
    </w:p>
    <w:p w14:paraId="5189E57A">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Креативность является двигателем научных и технологических достижений, а также важным фактором, влияющим на способность адаптироваться к изменениям. Разработка новых технологий, таких как искусственный интеллект, биотехнологии или автоматизация, невозможна без творческого подхода, который позволяет находить решения, ранее не существовавшие в традиционном научном или технологическом контексте. Например, создание новых продуктов и процессов требует не только технических знаний, но и способности видеть возможности для их улучшения и применения в новых условиях.</w:t>
      </w:r>
    </w:p>
    <w:p w14:paraId="7CB0B9C3">
      <w:pPr>
        <w:bidi w:val="0"/>
        <w:ind w:firstLine="360" w:firstLineChars="150"/>
        <w:jc w:val="both"/>
        <w:rPr>
          <w:i w:val="0"/>
          <w:iCs w:val="0"/>
          <w:caps w:val="0"/>
          <w:color w:val="000000"/>
          <w:spacing w:val="0"/>
          <w:u w:val="none"/>
        </w:rPr>
      </w:pPr>
      <w:r>
        <w:rPr>
          <w:rFonts w:hint="default" w:ascii="Times New Roman Regular" w:hAnsi="Times New Roman Regular" w:cs="Times New Roman Regular"/>
          <w:sz w:val="24"/>
          <w:szCs w:val="24"/>
        </w:rPr>
        <w:t>Инновации, в свою очередь, становятся не только результатом творческого процесса, но и катализатором дальнейших изменений. Новые технологии, внедряясь в общество, создают новые вызовы и требуют от людей и организаций адаптации, что снова подчеркивает важность творческого мышления. Поскольку технологические изменения происходят быстрее, чем когда-либо, способность креативно мыслить и находить нестандартные решения становится необходимой для успешной адаптации и обеспечения устойчивого развития в условиях неопределен</w:t>
      </w:r>
      <w:r>
        <w:rPr>
          <w:i w:val="0"/>
          <w:iCs w:val="0"/>
          <w:caps w:val="0"/>
          <w:color w:val="000000"/>
          <w:spacing w:val="0"/>
          <w:u w:val="none"/>
        </w:rPr>
        <w:t>ности.</w:t>
      </w:r>
    </w:p>
    <w:p w14:paraId="55330636">
      <w:pPr>
        <w:bidi w:val="0"/>
        <w:jc w:val="both"/>
        <w:rPr>
          <w:rFonts w:hint="default" w:ascii="Times New Roman Regular" w:hAnsi="Times New Roman Regular" w:cs="Times New Roman Regular"/>
          <w:sz w:val="24"/>
          <w:szCs w:val="24"/>
          <w:lang w:val="en-US" w:eastAsia="zh-CN"/>
        </w:rPr>
      </w:pPr>
    </w:p>
    <w:p w14:paraId="26FDDA6F">
      <w:pPr>
        <w:bidi w:val="0"/>
        <w:jc w:val="both"/>
        <w:rPr>
          <w:rFonts w:hint="default" w:ascii="Times New Roman Regular" w:hAnsi="Times New Roman Regular" w:cs="Times New Roman Regular"/>
          <w:sz w:val="24"/>
          <w:szCs w:val="24"/>
          <w:lang w:val="en-US" w:eastAsia="zh-CN"/>
        </w:rPr>
      </w:pPr>
    </w:p>
    <w:p w14:paraId="422A5AD5">
      <w:pPr>
        <w:bidi w:val="0"/>
        <w:jc w:val="both"/>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Роль творческого мышления в адаптации к технологическим изменениям</w:t>
      </w:r>
    </w:p>
    <w:p w14:paraId="33CD8CF2">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условиях стремительных технологических изменений гибкость и способность к адаптации становятся решающими факторами для успешного существования как для отдельных людей, так и для организаций. Одним из ключевых инструментов для эффективной адаптации к новым технологическим условиям является творческое мышление, которое помогает находить нестандартные решения, быстро реагировать на изменения и внедрять инновации. Творческий подход позволяет не только решать задачи, но и эффективно работать в условиях неопределенности, которая часто сопровождает внедрение новых технологий.</w:t>
      </w:r>
    </w:p>
    <w:p w14:paraId="6BF4DFCE">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Гибкость мышления — это важнейшая составляющая успешной адаптации в условиях технологической трансформации. Способность адаптироваться к новым условиям, менять подходы и пересматривать привычные схемы работы способствует более быстрому усвоению новых технологий. Творческое мышление помогает находить альтернативные методы решения проблем, что особенно важно, когда стандартные подходы оказываются неэффективными. Внедрение новых технологий часто требует изменений в подходах к работе, и именно творческое поведение позволяет быстрее освоить инновационные инструменты и использовать их на практике.</w:t>
      </w:r>
    </w:p>
    <w:p w14:paraId="59900F91">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Например, в бизнесе творческое поведение может проявляться в поиске новых способов взаимодействия с клиентами, создании инновационных продуктов или услугах, использующих новейшие технологические достижения. Компании, ориентированные на креативность и инновации, способны быстрее адаптироваться к технологическим изменениям, что дает им конкурентное преимущество на рынке. Творческий подход позволяет не только ответить на вызовы, но и предвосхитить будущие изменения, создавая новые возможности для развития.</w:t>
      </w:r>
    </w:p>
    <w:p w14:paraId="74B9E42E">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Креативность играет важную роль в профессиональной адаптации специалистов, поскольку она помогает им эффективно справляться с новыми инструментами, методами и требованиями, возникающими в процессе внедрения новых технологий. В различных областях, таких как образование, здравоохранение или бизнес, способность креативно подходить к своей деятельности позволяет профессионалам не только приспосабливаться к новшествам, но и использовать их для достижения лучших результатов.</w:t>
      </w:r>
    </w:p>
    <w:p w14:paraId="0DB79C16">
      <w:pPr>
        <w:bidi w:val="0"/>
        <w:ind w:firstLine="480" w:firstLineChars="20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области образования, например, творческое мышление помогает педагогам адаптировать свои методы преподавания к новым технологическим инструментам и образовательным платформам. Учителя, применяющие инновационные подходы в обучении, могут эффективно интегрировать технологии в образовательный процесс, создавая более динамичную и персонализированную учебную среду. Творческое использование новых образовательных технологий, таких как онлайн-платформы, виртуальная реальность или искусственный интеллект, позволяет развивать у студентов навыки, которые помогут им успешно адаптироваться к будущим изменениям.</w:t>
      </w:r>
    </w:p>
    <w:p w14:paraId="689482FD">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здравоохранении креативный подход помогает медицинским работникам быстро освоить новые технологии, такие как электронные медицинские записи, телемедицина, роботизированные операции. Это способствует улучшению качества обслуживания пациентов и повышению эффективности работы медицинских учреждений.</w:t>
      </w:r>
    </w:p>
    <w:p w14:paraId="34253137">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бизнесе креативность помогает руководителям и сотрудникам успешно внедрять новые бизнес-модели, управлять процессами цифровизации и разрабатывать инновационные продукты, ориентированные на меняющиеся потребности клиентов.</w:t>
      </w:r>
      <w:r>
        <w:rPr>
          <w:rFonts w:hint="default" w:ascii="Times New Roman Regular" w:hAnsi="Times New Roman Regular" w:cs="Times New Roman Regular"/>
          <w:sz w:val="24"/>
          <w:szCs w:val="24"/>
          <w:lang w:val="ru-RU"/>
        </w:rPr>
        <w:t>А также о</w:t>
      </w:r>
      <w:r>
        <w:rPr>
          <w:rFonts w:hint="default" w:ascii="Times New Roman Regular" w:hAnsi="Times New Roman Regular" w:cs="Times New Roman Regular"/>
          <w:sz w:val="24"/>
          <w:szCs w:val="24"/>
        </w:rPr>
        <w:t>бразование играет ключевую роль в подготовке будущих специалистов, способных эффективно адаптироваться к быстрому технологическому прогрессу. Развитие творческого мышления у учащихся не только помогает им решать нестандартные задачи, но и создает базу для активного освоения новых технологий в будущем. Образовательные учреждения должны создавать условия для развития креативных навыков, чтобы студенты могли не только воспринимать новые знания, но и применять их в изменяющихся условиях.</w:t>
      </w:r>
    </w:p>
    <w:p w14:paraId="5D0C9218">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Методы, направленные на развитие творческого мышления в образовательном процессе, включают проектное обучение, интерактивные методы преподавания, использование технологий для активизации учебного процесса (например, использование геймификации, виртуальных лабораторий, искусственного интеллекта для персонализированного обучения). Такие подходы помогают студентам развивать навыки гибкости и способности адаптироваться к новым технологиям, что делает их более подготовленными к будущим профессиональным вызовам.</w:t>
      </w:r>
    </w:p>
    <w:p w14:paraId="2AD7E11D">
      <w:pPr>
        <w:bidi w:val="0"/>
        <w:jc w:val="both"/>
        <w:rPr>
          <w:rFonts w:hint="default" w:ascii="Times New Roman Regular" w:hAnsi="Times New Roman Regular" w:cs="Times New Roman Regular"/>
          <w:sz w:val="24"/>
          <w:szCs w:val="24"/>
          <w:lang w:val="en-US" w:eastAsia="zh-CN"/>
        </w:rPr>
      </w:pPr>
    </w:p>
    <w:p w14:paraId="066CA93D">
      <w:pPr>
        <w:bidi w:val="0"/>
        <w:jc w:val="both"/>
        <w:rPr>
          <w:rFonts w:hint="default" w:ascii="Times New Roman Bold" w:hAnsi="Times New Roman Bold" w:cs="Times New Roman Bold"/>
          <w:b/>
          <w:bCs/>
          <w:sz w:val="24"/>
          <w:szCs w:val="24"/>
        </w:rPr>
      </w:pPr>
      <w:r>
        <w:rPr>
          <w:rStyle w:val="8"/>
          <w:rFonts w:hint="default" w:ascii="Times New Roman Bold" w:hAnsi="Times New Roman Bold" w:cs="Times New Roman Bold"/>
          <w:b/>
          <w:bCs/>
          <w:i w:val="0"/>
          <w:iCs w:val="0"/>
          <w:caps w:val="0"/>
          <w:color w:val="000000"/>
          <w:spacing w:val="0"/>
          <w:sz w:val="24"/>
          <w:szCs w:val="24"/>
          <w:u w:val="none"/>
        </w:rPr>
        <w:t>Метод</w:t>
      </w:r>
      <w:r>
        <w:rPr>
          <w:rFonts w:hint="default" w:ascii="Times New Roman Bold" w:hAnsi="Times New Roman Bold" w:cs="Times New Roman Bold"/>
          <w:b/>
          <w:bCs/>
          <w:sz w:val="24"/>
          <w:szCs w:val="24"/>
        </w:rPr>
        <w:t>ики и стратегии развития творческого мышления</w:t>
      </w:r>
    </w:p>
    <w:p w14:paraId="7CB14A58">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Развитие творческого мышления является важной задачей как для индивидуальной адаптации к изменениям, так и для общественного прогресса. Существуют различные методики и стратегии, которые способствуют стимуляции креативности и помогают человеку раскрыть свой творческий потенциал. Эти методы широко применяются в образовании, бизнесе и других сферах, где требуются нестандартные подходы и инновации.</w:t>
      </w:r>
    </w:p>
    <w:p w14:paraId="79FFC653">
      <w:pPr>
        <w:numPr>
          <w:ilvl w:val="0"/>
          <w:numId w:val="2"/>
        </w:numPr>
        <w:tabs>
          <w:tab w:val="clear" w:pos="420"/>
        </w:tabs>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Мозговой штурм</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Один из самых популярных методов стимулирования креативности — мозговой штурм. Этот подход заключается в свободном обмене идеями без предварительных оценок и критики. Участники, как правило, выдвигают самые разные идеи, даже самые эксцентричные, а затем, в ходе обсуждения, выбираются наиболее продуктивные и оригинальные решения. Мозговой штурм создает атмосферу свободы, в которой люди могут генерировать нестандартные идеи, что особенно важно в условиях технологических изменений, когда нужно быстро адаптироваться и предлагать инновационные решения.</w:t>
      </w:r>
    </w:p>
    <w:p w14:paraId="378096A2">
      <w:pPr>
        <w:numPr>
          <w:ilvl w:val="0"/>
          <w:numId w:val="2"/>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Дизайн-мышление</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Дизайн-мышление представляет собой метод решения проблем, ориентированный на создание инновационных решений, которые соответствуют реальным потребностям пользователей. Этот подход включает в себя этапы эмпатии, определения проблемы, идей, прототипирования и тестирования. Дизайн-мышление способствует креативному подходу, позволяет сочетать научные знания и интуицию для разработки новых продуктов и решений. В условиях быстрых технологических изменений этот метод помогает находить эффективные и практичные пути адаптации как для бизнеса, так и для образовательных учреждений.</w:t>
      </w:r>
    </w:p>
    <w:p w14:paraId="3074456B">
      <w:pPr>
        <w:numPr>
          <w:ilvl w:val="0"/>
          <w:numId w:val="2"/>
        </w:numPr>
        <w:bidi w:val="0"/>
        <w:ind w:left="425" w:leftChars="0"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Обучение через проектную деятельность</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Проектная деятельность является одним из эффективных способов развития творческого мышления, так как она предоставляет учащимся возможность работать над реальными задачами, что стимулирует их к поиску нестандартных решений. Работа в группе позволяет обмениваться идеями, что развивает критическое и креативное мышление. Кроме того, проектная деятельность помогает студентам не только учиться находить решения, но и разрабатывать новые подходы, которые могут быть применены в реальной жизни, особенно в условиях изменений и технологических инноваций.</w:t>
      </w:r>
    </w:p>
    <w:p w14:paraId="64E6A03C">
      <w:pPr>
        <w:bidi w:val="0"/>
        <w:ind w:firstLine="360" w:firstLineChars="150"/>
        <w:jc w:val="both"/>
        <w:rPr>
          <w:rFonts w:hint="default" w:ascii="Times New Roman Regular" w:hAnsi="Times New Roman Regular" w:cs="Times New Roman Regular"/>
          <w:sz w:val="24"/>
          <w:szCs w:val="24"/>
        </w:rPr>
      </w:pPr>
    </w:p>
    <w:p w14:paraId="5E465D94">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Образовательные учреждения играют ключевую роль в развитии творческого мышления у студентов, так как именно в учебной среде закладываются основы критического и креативного подхода к решению задач. В условиях быстрого технологического прогресса и изменений образовательные учреждения должны адаптировать свои методы преподавания таким образом, чтобы помочь студентам развить необходимые навыки для успешной адаптации к новым условиям.</w:t>
      </w:r>
    </w:p>
    <w:p w14:paraId="21B63D74">
      <w:pPr>
        <w:numPr>
          <w:ilvl w:val="0"/>
          <w:numId w:val="2"/>
        </w:numPr>
        <w:bidi w:val="0"/>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Интеграция креативных методов в образовательный процесс</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Одним из способов развития творческого мышления является внедрение в учебный процесс методик, ориентированных на активное участие студентов. Это может быть использование кейс-методов, проведение воркшопов и семинаров, а также внедрение технологий, которые развивают креативное мышление. Например, использование виртуальных и дополненных реальностей, симуляторов и других инновационных средств обучения позволяет студентам научиться решать реальные проблемы с помощью новых технологий.</w:t>
      </w:r>
    </w:p>
    <w:p w14:paraId="783A3D8E">
      <w:pPr>
        <w:bidi w:val="0"/>
        <w:jc w:val="both"/>
        <w:rPr>
          <w:rFonts w:hint="default" w:ascii="Times New Roman Regular" w:hAnsi="Times New Roman Regular" w:cs="Times New Roman Regular"/>
          <w:sz w:val="24"/>
          <w:szCs w:val="24"/>
        </w:rPr>
      </w:pPr>
    </w:p>
    <w:p w14:paraId="436FC940">
      <w:pPr>
        <w:bidi w:val="0"/>
        <w:jc w:val="both"/>
        <w:rPr>
          <w:rFonts w:hint="default" w:ascii="Times New Roman Regular" w:hAnsi="Times New Roman Regular" w:cs="Times New Roman Regular"/>
          <w:sz w:val="24"/>
          <w:szCs w:val="24"/>
        </w:rPr>
      </w:pPr>
    </w:p>
    <w:p w14:paraId="134B1553">
      <w:pPr>
        <w:numPr>
          <w:ilvl w:val="0"/>
          <w:numId w:val="2"/>
        </w:numPr>
        <w:bidi w:val="0"/>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Развитие междисциплинарного подхода</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Междисциплинарный подход в обучении способствует развитию креативного мышления, так как студенты учат связывать знания из разных областей и применять их в новых контекстах. Такой подход позволяет находить инновационные решения и подходы в сложных ситуациях, когда требуется учитывать различные аспекты проблемы.</w:t>
      </w:r>
    </w:p>
    <w:p w14:paraId="062E672F">
      <w:pPr>
        <w:numPr>
          <w:ilvl w:val="0"/>
          <w:numId w:val="2"/>
        </w:numPr>
        <w:bidi w:val="0"/>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Проектно-ориентированное обучение</w:t>
      </w:r>
      <w:r>
        <w:rPr>
          <w:rFonts w:hint="default" w:ascii="Times New Roman Regular" w:hAnsi="Times New Roman Regular" w:cs="Times New Roman Regular"/>
          <w:sz w:val="24"/>
          <w:szCs w:val="24"/>
        </w:rPr>
        <w:br w:type="textWrapping"/>
      </w:r>
      <w:r>
        <w:rPr>
          <w:rFonts w:hint="default" w:ascii="Times New Roman Regular" w:hAnsi="Times New Roman Regular" w:cs="Times New Roman Regular"/>
          <w:sz w:val="24"/>
          <w:szCs w:val="24"/>
        </w:rPr>
        <w:t>Систематическое применение проектного подхода в учебном процессе способствует развитию не только креативного, но и практического мышления. Студенты, работая над реальными задачами, учат применять теоретические знания на практике, что помогает им развивать способность адаптироваться к меняющимся технологическим условиям и искать нестандартные решения.</w:t>
      </w:r>
    </w:p>
    <w:p w14:paraId="306F45B4">
      <w:pPr>
        <w:bidi w:val="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образовательной среде важно не только развивать технические и профессиональные навыки, но и учить студентов работать с неопределенностью, мыслить гибко и креативно, что поможет им успешно адаптироваться к будущим технологическим изменениям и инновациям.</w:t>
      </w:r>
    </w:p>
    <w:p w14:paraId="6C069E09">
      <w:pPr>
        <w:bidi w:val="0"/>
        <w:jc w:val="both"/>
        <w:rPr>
          <w:rFonts w:hint="default" w:ascii="Times New Roman Regular" w:hAnsi="Times New Roman Regular" w:cs="Times New Roman Regular"/>
          <w:sz w:val="24"/>
          <w:szCs w:val="24"/>
          <w:lang w:val="en-US" w:eastAsia="zh-CN"/>
        </w:rPr>
      </w:pPr>
    </w:p>
    <w:p w14:paraId="1F7CD243">
      <w:pPr>
        <w:bidi w:val="0"/>
        <w:jc w:val="both"/>
        <w:rPr>
          <w:rFonts w:hint="default" w:ascii="Times New Roman Regular" w:hAnsi="Times New Roman Regular" w:cs="Times New Roman Regular"/>
          <w:sz w:val="24"/>
          <w:szCs w:val="24"/>
          <w:lang w:val="en-US" w:eastAsia="zh-CN"/>
        </w:rPr>
      </w:pPr>
    </w:p>
    <w:p w14:paraId="070E9D85">
      <w:pPr>
        <w:bidi w:val="0"/>
        <w:jc w:val="both"/>
        <w:rPr>
          <w:rFonts w:hint="default" w:ascii="Times New Roman Regular" w:hAnsi="Times New Roman Regular" w:cs="Times New Roman Regular"/>
          <w:sz w:val="24"/>
          <w:szCs w:val="24"/>
          <w:lang w:val="en-US" w:eastAsia="zh-CN"/>
        </w:rPr>
      </w:pPr>
    </w:p>
    <w:p w14:paraId="1948DE59">
      <w:pPr>
        <w:bidi w:val="0"/>
        <w:jc w:val="both"/>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Заключение</w:t>
      </w:r>
    </w:p>
    <w:p w14:paraId="0071FB8E">
      <w:pPr>
        <w:bidi w:val="0"/>
        <w:jc w:val="both"/>
        <w:rPr>
          <w:rFonts w:hint="default" w:ascii="Times New Roman Bold" w:hAnsi="Times New Roman Bold" w:cs="Times New Roman Bold"/>
          <w:b/>
          <w:bCs/>
          <w:sz w:val="24"/>
          <w:szCs w:val="24"/>
        </w:rPr>
      </w:pPr>
    </w:p>
    <w:p w14:paraId="0394BD56">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Таким образом, творческое мышление играет ключевую роль в адаптации человека и общества к быстрым технологическим изменениям. В условиях стремительного прогресса в области технологий, инноваций и автоматизации, способность генерировать новые идеи и подходы становится необходимым качеством для успешной адаптации как на индивидуальном, так и на организационном уровне. Творческое мышление позволяет не только находить нестандартные решения в ответ на вызовы современности, но и активно участвовать в процессе инноваций, способствуя созданию новых технологий и продуктов.</w:t>
      </w:r>
    </w:p>
    <w:p w14:paraId="55201887">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Методики стимулирования креативности, такие как мозговой штурм, дизайн-мышление и проектная деятельность, оказывают значительное влияние на развитие творческого подхода и помогают людям адаптироваться к изменениям. Важно, чтобы образовательные учреждения интегрировали эти методы в свои образовательные программы, обеспечивая студентов необходимыми инструментами для решения нестандартных задач и для эффективной адаптации к технологическим изменениям. Развитие творческого мышления в рамках образования способствует подготовке гибких и инновационных специалистов, способных успешно ориентироваться в условиях быстрого технологического прогресса.</w:t>
      </w:r>
    </w:p>
    <w:p w14:paraId="2ABF10A7">
      <w:pPr>
        <w:bidi w:val="0"/>
        <w:ind w:firstLine="360" w:firstLineChars="15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заключение можно сказать, что развитие творческого мышления является важнейшим условием успешной адаптации к новым технологическим реалиям. Инновации, возникшие благодаря творческому подходу, становятся движущей силой технологического прогресса, открывая новые горизонты и возможности для будущих поколений.</w:t>
      </w:r>
    </w:p>
    <w:p w14:paraId="7AC44944">
      <w:pPr>
        <w:bidi w:val="0"/>
        <w:jc w:val="both"/>
        <w:rPr>
          <w:rFonts w:hint="default" w:ascii="Times New Roman Regular" w:hAnsi="Times New Roman Regular" w:cs="Times New Roman Regular"/>
          <w:sz w:val="24"/>
          <w:szCs w:val="24"/>
          <w:lang w:val="ru-RU" w:eastAsia="zh-CN"/>
        </w:rPr>
      </w:pPr>
      <w:r>
        <w:rPr>
          <w:rFonts w:hint="default" w:ascii="Times New Roman Regular" w:hAnsi="Times New Roman Regular" w:cs="Times New Roman Regular"/>
          <w:sz w:val="24"/>
          <w:szCs w:val="24"/>
          <w:lang w:val="ru-RU" w:eastAsia="zh-CN"/>
        </w:rPr>
        <w:t xml:space="preserve"> </w:t>
      </w:r>
    </w:p>
    <w:p w14:paraId="5DD96D03">
      <w:pPr>
        <w:bidi w:val="0"/>
        <w:jc w:val="both"/>
        <w:rPr>
          <w:rFonts w:hint="default" w:ascii="Times New Roman Regular" w:hAnsi="Times New Roman Regular" w:cs="Times New Roman Regular"/>
          <w:sz w:val="24"/>
          <w:szCs w:val="24"/>
          <w:lang w:val="ru-RU" w:eastAsia="zh-CN"/>
        </w:rPr>
      </w:pPr>
    </w:p>
    <w:p w14:paraId="4A6D7BB3">
      <w:pPr>
        <w:bidi w:val="0"/>
        <w:jc w:val="both"/>
        <w:rPr>
          <w:rFonts w:hint="default" w:ascii="Times New Roman Regular" w:hAnsi="Times New Roman Regular" w:cs="Times New Roman Regular"/>
          <w:sz w:val="24"/>
          <w:szCs w:val="24"/>
          <w:lang w:val="ru-RU" w:eastAsia="zh-CN"/>
        </w:rPr>
      </w:pPr>
    </w:p>
    <w:p w14:paraId="38CB6DA9">
      <w:pPr>
        <w:bidi w:val="0"/>
        <w:jc w:val="both"/>
        <w:rPr>
          <w:rFonts w:hint="default" w:ascii="Times New Roman Bold" w:hAnsi="Times New Roman Bold" w:cs="Times New Roman Bold"/>
          <w:b/>
          <w:bCs/>
          <w:sz w:val="24"/>
          <w:szCs w:val="24"/>
          <w:lang w:val="ru-RU" w:eastAsia="zh-CN"/>
        </w:rPr>
      </w:pPr>
      <w:r>
        <w:rPr>
          <w:rFonts w:hint="default" w:ascii="Times New Roman Bold" w:hAnsi="Times New Roman Bold" w:cs="Times New Roman Bold"/>
          <w:b/>
          <w:bCs/>
          <w:sz w:val="24"/>
          <w:szCs w:val="24"/>
          <w:lang w:val="ru-RU" w:eastAsia="zh-CN"/>
        </w:rPr>
        <w:t>Литература</w:t>
      </w:r>
    </w:p>
    <w:p w14:paraId="63424DE0">
      <w:pPr>
        <w:bidi w:val="0"/>
        <w:jc w:val="both"/>
        <w:rPr>
          <w:rFonts w:hint="default" w:ascii="Times New Roman Regular" w:hAnsi="Times New Roman Regular" w:cs="Times New Roman Regular"/>
          <w:sz w:val="24"/>
          <w:szCs w:val="24"/>
          <w:lang w:val="ru-RU" w:eastAsia="zh-CN"/>
        </w:rPr>
      </w:pPr>
    </w:p>
    <w:p w14:paraId="74230C27">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Әбдіқалықова, С. Ә. (2017). </w:t>
      </w:r>
      <w:r>
        <w:rPr>
          <w:rStyle w:val="5"/>
          <w:rFonts w:hint="default" w:ascii="Times New Roman Regular" w:hAnsi="Times New Roman Regular" w:cs="Times New Roman Regular"/>
          <w:i w:val="0"/>
          <w:iCs w:val="0"/>
          <w:caps w:val="0"/>
          <w:color w:val="000000"/>
          <w:spacing w:val="0"/>
          <w:sz w:val="24"/>
          <w:szCs w:val="24"/>
          <w:u w:val="none"/>
        </w:rPr>
        <w:t>Шығармашылық ойлау және инновациялық білім беру</w:t>
      </w:r>
      <w:r>
        <w:rPr>
          <w:rFonts w:hint="default" w:ascii="Times New Roman Regular" w:hAnsi="Times New Roman Regular" w:cs="Times New Roman Regular"/>
          <w:i w:val="0"/>
          <w:iCs w:val="0"/>
          <w:caps w:val="0"/>
          <w:color w:val="000000"/>
          <w:spacing w:val="0"/>
          <w:sz w:val="24"/>
          <w:szCs w:val="24"/>
          <w:u w:val="none"/>
        </w:rPr>
        <w:t>. Алматы: Қазақ университеті.</w:t>
      </w:r>
    </w:p>
    <w:p w14:paraId="130D3402">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Жарықбаев, Қ. (2018). </w:t>
      </w:r>
      <w:r>
        <w:rPr>
          <w:rStyle w:val="5"/>
          <w:rFonts w:hint="default" w:ascii="Times New Roman Regular" w:hAnsi="Times New Roman Regular" w:cs="Times New Roman Regular"/>
          <w:i w:val="0"/>
          <w:iCs w:val="0"/>
          <w:caps w:val="0"/>
          <w:color w:val="000000"/>
          <w:spacing w:val="0"/>
          <w:sz w:val="24"/>
          <w:szCs w:val="24"/>
          <w:u w:val="none"/>
        </w:rPr>
        <w:t>Педагогикадағы шығармашылық пен инновациялар</w:t>
      </w:r>
      <w:r>
        <w:rPr>
          <w:rFonts w:hint="default" w:ascii="Times New Roman Regular" w:hAnsi="Times New Roman Regular" w:cs="Times New Roman Regular"/>
          <w:i w:val="0"/>
          <w:iCs w:val="0"/>
          <w:caps w:val="0"/>
          <w:color w:val="000000"/>
          <w:spacing w:val="0"/>
          <w:sz w:val="24"/>
          <w:szCs w:val="24"/>
          <w:u w:val="none"/>
        </w:rPr>
        <w:t>. Алматы: Дәуір.</w:t>
      </w:r>
    </w:p>
    <w:p w14:paraId="05B3488E">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Баймұханова, Н. М. (2016). </w:t>
      </w:r>
      <w:r>
        <w:rPr>
          <w:rStyle w:val="5"/>
          <w:rFonts w:hint="default" w:ascii="Times New Roman Regular" w:hAnsi="Times New Roman Regular" w:cs="Times New Roman Regular"/>
          <w:i w:val="0"/>
          <w:iCs w:val="0"/>
          <w:caps w:val="0"/>
          <w:color w:val="000000"/>
          <w:spacing w:val="0"/>
          <w:sz w:val="24"/>
          <w:szCs w:val="24"/>
          <w:u w:val="none"/>
        </w:rPr>
        <w:t>Креативті ойлау және оның кәсіби қызметтегі рөлі</w:t>
      </w:r>
      <w:r>
        <w:rPr>
          <w:rFonts w:hint="default" w:ascii="Times New Roman Regular" w:hAnsi="Times New Roman Regular" w:cs="Times New Roman Regular"/>
          <w:i w:val="0"/>
          <w:iCs w:val="0"/>
          <w:caps w:val="0"/>
          <w:color w:val="000000"/>
          <w:spacing w:val="0"/>
          <w:sz w:val="24"/>
          <w:szCs w:val="24"/>
          <w:u w:val="none"/>
        </w:rPr>
        <w:t>. Алматы: Қазақ ғылыми-зерттеу педагогикалық институты.</w:t>
      </w:r>
    </w:p>
    <w:p w14:paraId="6C562719">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Мұхамедқали, Ж. (2019). </w:t>
      </w:r>
      <w:r>
        <w:rPr>
          <w:rStyle w:val="5"/>
          <w:rFonts w:hint="default" w:ascii="Times New Roman Regular" w:hAnsi="Times New Roman Regular" w:cs="Times New Roman Regular"/>
          <w:i w:val="0"/>
          <w:iCs w:val="0"/>
          <w:caps w:val="0"/>
          <w:color w:val="000000"/>
          <w:spacing w:val="0"/>
          <w:sz w:val="24"/>
          <w:szCs w:val="24"/>
          <w:u w:val="none"/>
        </w:rPr>
        <w:t>Технологиялық өзгерістер және шығармашылықтың даму болашағы</w:t>
      </w:r>
      <w:r>
        <w:rPr>
          <w:rFonts w:hint="default" w:ascii="Times New Roman Regular" w:hAnsi="Times New Roman Regular" w:cs="Times New Roman Regular"/>
          <w:i w:val="0"/>
          <w:iCs w:val="0"/>
          <w:caps w:val="0"/>
          <w:color w:val="000000"/>
          <w:spacing w:val="0"/>
          <w:sz w:val="24"/>
          <w:szCs w:val="24"/>
          <w:u w:val="none"/>
        </w:rPr>
        <w:t>. Астана: Л.Н. Гумилев атындағы Еуразия университеті.</w:t>
      </w:r>
    </w:p>
    <w:p w14:paraId="537A0151">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Қожахметова, Ж. Н. (2020). </w:t>
      </w:r>
      <w:r>
        <w:rPr>
          <w:rStyle w:val="5"/>
          <w:rFonts w:hint="default" w:ascii="Times New Roman Regular" w:hAnsi="Times New Roman Regular" w:cs="Times New Roman Regular"/>
          <w:i w:val="0"/>
          <w:iCs w:val="0"/>
          <w:caps w:val="0"/>
          <w:color w:val="000000"/>
          <w:spacing w:val="0"/>
          <w:sz w:val="24"/>
          <w:szCs w:val="24"/>
          <w:u w:val="none"/>
        </w:rPr>
        <w:t>Қазіргі білім беру жүйесінде шығармашылықты дамыту әдістері</w:t>
      </w:r>
      <w:r>
        <w:rPr>
          <w:rFonts w:hint="default" w:ascii="Times New Roman Regular" w:hAnsi="Times New Roman Regular" w:cs="Times New Roman Regular"/>
          <w:i w:val="0"/>
          <w:iCs w:val="0"/>
          <w:caps w:val="0"/>
          <w:color w:val="000000"/>
          <w:spacing w:val="0"/>
          <w:sz w:val="24"/>
          <w:szCs w:val="24"/>
          <w:u w:val="none"/>
        </w:rPr>
        <w:t>. Алматы: Қазақстан Республикасы Білім және ғылым министрлігі.</w:t>
      </w:r>
    </w:p>
    <w:p w14:paraId="0A75A230">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eastAsia="SimSun" w:cs="Times New Roman Regular"/>
          <w:sz w:val="24"/>
          <w:szCs w:val="24"/>
        </w:rPr>
        <w:t xml:space="preserve"> </w:t>
      </w:r>
      <w:r>
        <w:rPr>
          <w:rFonts w:hint="default" w:ascii="Times New Roman Regular" w:hAnsi="Times New Roman Regular" w:cs="Times New Roman Regular"/>
          <w:i w:val="0"/>
          <w:iCs w:val="0"/>
          <w:caps w:val="0"/>
          <w:color w:val="000000"/>
          <w:spacing w:val="0"/>
          <w:sz w:val="24"/>
          <w:szCs w:val="24"/>
          <w:u w:val="none"/>
        </w:rPr>
        <w:t>Петрова, О. В. (2018). </w:t>
      </w:r>
      <w:r>
        <w:rPr>
          <w:rStyle w:val="5"/>
          <w:rFonts w:hint="default" w:ascii="Times New Roman Regular" w:hAnsi="Times New Roman Regular" w:cs="Times New Roman Regular"/>
          <w:i w:val="0"/>
          <w:iCs w:val="0"/>
          <w:caps w:val="0"/>
          <w:color w:val="000000"/>
          <w:spacing w:val="0"/>
          <w:sz w:val="24"/>
          <w:szCs w:val="24"/>
          <w:u w:val="none"/>
        </w:rPr>
        <w:t>Творческое мышление как фактор инновационной активности</w:t>
      </w:r>
      <w:r>
        <w:rPr>
          <w:rFonts w:hint="default" w:ascii="Times New Roman Regular" w:hAnsi="Times New Roman Regular" w:cs="Times New Roman Regular"/>
          <w:i w:val="0"/>
          <w:iCs w:val="0"/>
          <w:caps w:val="0"/>
          <w:color w:val="000000"/>
          <w:spacing w:val="0"/>
          <w:sz w:val="24"/>
          <w:szCs w:val="24"/>
          <w:u w:val="none"/>
        </w:rPr>
        <w:t>. М.: Научный мир.</w:t>
      </w:r>
    </w:p>
    <w:p w14:paraId="4C329E41">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Роудс, Б. (2017). </w:t>
      </w:r>
      <w:r>
        <w:rPr>
          <w:rStyle w:val="5"/>
          <w:rFonts w:hint="default" w:ascii="Times New Roman Regular" w:hAnsi="Times New Roman Regular" w:cs="Times New Roman Regular"/>
          <w:i w:val="0"/>
          <w:iCs w:val="0"/>
          <w:caps w:val="0"/>
          <w:color w:val="000000"/>
          <w:spacing w:val="0"/>
          <w:sz w:val="24"/>
          <w:szCs w:val="24"/>
          <w:u w:val="none"/>
        </w:rPr>
        <w:t>Дизайн-мышление: как инновации меняют мир</w:t>
      </w:r>
      <w:r>
        <w:rPr>
          <w:rFonts w:hint="default" w:ascii="Times New Roman Regular" w:hAnsi="Times New Roman Regular" w:cs="Times New Roman Regular"/>
          <w:i w:val="0"/>
          <w:iCs w:val="0"/>
          <w:caps w:val="0"/>
          <w:color w:val="000000"/>
          <w:spacing w:val="0"/>
          <w:sz w:val="24"/>
          <w:szCs w:val="24"/>
          <w:u w:val="none"/>
        </w:rPr>
        <w:t>. М.: Манн, Иванов и Фербер.</w:t>
      </w:r>
    </w:p>
    <w:p w14:paraId="5D3288E9">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Кларк, Д. (2019). </w:t>
      </w:r>
      <w:r>
        <w:rPr>
          <w:rStyle w:val="5"/>
          <w:rFonts w:hint="default" w:ascii="Times New Roman Regular" w:hAnsi="Times New Roman Regular" w:cs="Times New Roman Regular"/>
          <w:i w:val="0"/>
          <w:iCs w:val="0"/>
          <w:caps w:val="0"/>
          <w:color w:val="000000"/>
          <w:spacing w:val="0"/>
          <w:sz w:val="24"/>
          <w:szCs w:val="24"/>
          <w:u w:val="none"/>
        </w:rPr>
        <w:t>Как стимулировать креативность в команде: методики и стратегии</w:t>
      </w:r>
      <w:r>
        <w:rPr>
          <w:rFonts w:hint="default" w:ascii="Times New Roman Regular" w:hAnsi="Times New Roman Regular" w:cs="Times New Roman Regular"/>
          <w:i w:val="0"/>
          <w:iCs w:val="0"/>
          <w:caps w:val="0"/>
          <w:color w:val="000000"/>
          <w:spacing w:val="0"/>
          <w:sz w:val="24"/>
          <w:szCs w:val="24"/>
          <w:u w:val="none"/>
        </w:rPr>
        <w:t>. СПб.: Питер.</w:t>
      </w:r>
    </w:p>
    <w:p w14:paraId="3ECB241C">
      <w:pPr>
        <w:keepNext w:val="0"/>
        <w:keepLines w:val="0"/>
        <w:widowControl/>
        <w:numPr>
          <w:ilvl w:val="0"/>
          <w:numId w:val="3"/>
        </w:numPr>
        <w:suppressLineNumbers w:val="0"/>
        <w:ind w:left="425" w:leftChars="0" w:hanging="425" w:firstLineChars="0"/>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Трубачев, А. В. (2016). </w:t>
      </w:r>
      <w:r>
        <w:rPr>
          <w:rStyle w:val="5"/>
          <w:rFonts w:hint="default" w:ascii="Times New Roman Regular" w:hAnsi="Times New Roman Regular" w:cs="Times New Roman Regular"/>
          <w:i w:val="0"/>
          <w:iCs w:val="0"/>
          <w:caps w:val="0"/>
          <w:color w:val="000000"/>
          <w:spacing w:val="0"/>
          <w:sz w:val="24"/>
          <w:szCs w:val="24"/>
          <w:u w:val="none"/>
        </w:rPr>
        <w:t>Технологии и инновации: креативный подход в бизнесе и образовании</w:t>
      </w:r>
      <w:r>
        <w:rPr>
          <w:rFonts w:hint="default" w:ascii="Times New Roman Regular" w:hAnsi="Times New Roman Regular" w:cs="Times New Roman Regular"/>
          <w:i w:val="0"/>
          <w:iCs w:val="0"/>
          <w:caps w:val="0"/>
          <w:color w:val="000000"/>
          <w:spacing w:val="0"/>
          <w:sz w:val="24"/>
          <w:szCs w:val="24"/>
          <w:u w:val="none"/>
        </w:rPr>
        <w:t>. М.: Высшая школа экономики.</w:t>
      </w:r>
    </w:p>
    <w:p w14:paraId="5F360FA5">
      <w:pPr>
        <w:bidi w:val="0"/>
        <w:jc w:val="both"/>
        <w:rPr>
          <w:rFonts w:hint="default" w:ascii="Times New Roman Regular" w:hAnsi="Times New Roman Regular" w:cs="Times New Roman Regular"/>
          <w:sz w:val="24"/>
          <w:szCs w:val="24"/>
          <w:lang w:val="ru-RU"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Times New Roman Regular">
    <w:panose1 w:val="02020503050405090304"/>
    <w:charset w:val="00"/>
    <w:family w:val="auto"/>
    <w:pitch w:val="default"/>
    <w:sig w:usb0="E0000AFF" w:usb1="00007843" w:usb2="00000001" w:usb3="00000000" w:csb0="400001BF" w:csb1="DFF7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imes New Roman Bold">
    <w:panose1 w:val="02020503050405090304"/>
    <w:charset w:val="00"/>
    <w:family w:val="auto"/>
    <w:pitch w:val="default"/>
    <w:sig w:usb0="E0000AFF" w:usb1="00007843" w:usb2="00000001" w:usb3="00000000" w:csb0="400001BF" w:csb1="DFF7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FBC1E"/>
    <w:multiLevelType w:val="singleLevel"/>
    <w:tmpl w:val="DFAFBC1E"/>
    <w:lvl w:ilvl="0" w:tentative="0">
      <w:start w:val="1"/>
      <w:numFmt w:val="decimal"/>
      <w:lvlText w:val="%1."/>
      <w:lvlJc w:val="left"/>
      <w:pPr>
        <w:tabs>
          <w:tab w:val="left" w:pos="425"/>
        </w:tabs>
        <w:ind w:left="425" w:leftChars="0" w:hanging="425" w:firstLineChars="0"/>
      </w:pPr>
      <w:rPr>
        <w:rFonts w:hint="default"/>
      </w:rPr>
    </w:lvl>
  </w:abstractNum>
  <w:abstractNum w:abstractNumId="1">
    <w:nsid w:val="FF1E52A6"/>
    <w:multiLevelType w:val="singleLevel"/>
    <w:tmpl w:val="FF1E52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5FE04AE"/>
    <w:multiLevelType w:val="singleLevel"/>
    <w:tmpl w:val="75FE04A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5DBE7"/>
    <w:rsid w:val="1EF61BA9"/>
    <w:rsid w:val="2DF5DBE7"/>
    <w:rsid w:val="3F1F9DE4"/>
    <w:rsid w:val="4FA2A2E8"/>
    <w:rsid w:val="57EFA2DB"/>
    <w:rsid w:val="5BF87A5C"/>
    <w:rsid w:val="6EFF1A11"/>
    <w:rsid w:val="73E35037"/>
    <w:rsid w:val="7F1F74E4"/>
    <w:rsid w:val="C9F679DD"/>
    <w:rsid w:val="CD7D61FF"/>
    <w:rsid w:val="F6F688CB"/>
    <w:rsid w:val="FBFF2BD8"/>
    <w:rsid w:val="FDEFB094"/>
    <w:rsid w:val="FF7F4613"/>
    <w:rsid w:val="FFE7F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2024-11-24T12:52:00Z</dcterms:created>
  <dc:creator>e.akezhanova</dc:creator>
  <cp:lastModifiedBy>e.akezhanova</cp:lastModifiedBy>
  <dcterms:modified xsi:type="dcterms:W3CDTF">2024-11-24T19:59:09Z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D2AF45C686519F8834DB426736285071_41</vt:lpwstr>
  </property>
</Properties>
</file>