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A5F3" w14:textId="15614734" w:rsidR="00BB48C5" w:rsidRPr="00BB48C5" w:rsidRDefault="00BB48C5" w:rsidP="00BB48C5">
      <w:pPr>
        <w:pStyle w:val="ac"/>
        <w:spacing w:before="0" w:beforeAutospacing="0" w:after="0" w:afterAutospacing="0"/>
        <w:jc w:val="center"/>
        <w:rPr>
          <w:color w:val="000000" w:themeColor="text1"/>
          <w:sz w:val="14"/>
        </w:rPr>
      </w:pPr>
      <w:r w:rsidRPr="00BB48C5">
        <w:rPr>
          <w:rFonts w:eastAsiaTheme="minorEastAsia"/>
          <w:bCs/>
          <w:color w:val="000000" w:themeColor="text1"/>
          <w:kern w:val="24"/>
          <w:sz w:val="28"/>
          <w:szCs w:val="48"/>
          <w:lang w:val="kk-KZ"/>
        </w:rPr>
        <w:t xml:space="preserve">КГУ «Средняя школа </w:t>
      </w:r>
      <w:r w:rsidRPr="00BB48C5">
        <w:rPr>
          <w:rFonts w:eastAsiaTheme="minorEastAsia"/>
          <w:bCs/>
          <w:color w:val="000000" w:themeColor="text1"/>
          <w:kern w:val="24"/>
          <w:sz w:val="28"/>
          <w:szCs w:val="48"/>
        </w:rPr>
        <w:t>№39 им</w:t>
      </w:r>
      <w:r w:rsidRPr="00BB48C5">
        <w:rPr>
          <w:rFonts w:eastAsiaTheme="minorEastAsia"/>
          <w:bCs/>
          <w:color w:val="000000" w:themeColor="text1"/>
          <w:kern w:val="24"/>
          <w:sz w:val="28"/>
          <w:szCs w:val="48"/>
          <w:lang w:val="kk-KZ"/>
        </w:rPr>
        <w:t>. Ы.Алтынсарина</w:t>
      </w:r>
      <w:r w:rsidR="00E133E5">
        <w:rPr>
          <w:rFonts w:eastAsiaTheme="minorEastAsia"/>
          <w:bCs/>
          <w:color w:val="000000" w:themeColor="text1"/>
          <w:kern w:val="24"/>
          <w:sz w:val="28"/>
          <w:szCs w:val="48"/>
          <w:lang w:val="kk-KZ"/>
        </w:rPr>
        <w:t>»</w:t>
      </w:r>
      <w:r w:rsidRPr="00BB48C5">
        <w:rPr>
          <w:rFonts w:eastAsiaTheme="minorEastAsia"/>
          <w:bCs/>
          <w:color w:val="000000" w:themeColor="text1"/>
          <w:kern w:val="24"/>
          <w:sz w:val="28"/>
          <w:szCs w:val="48"/>
          <w:lang w:val="kk-KZ"/>
        </w:rPr>
        <w:t xml:space="preserve"> управления образования по городу Усть− Каменогорску УО ВКО </w:t>
      </w:r>
    </w:p>
    <w:p w14:paraId="3F7DF6CB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5E71AB4D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49C595D8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3C125663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2688E26B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48"/>
          <w:szCs w:val="64"/>
        </w:rPr>
      </w:pPr>
    </w:p>
    <w:p w14:paraId="7CE27723" w14:textId="77777777" w:rsidR="00C04BFC" w:rsidRDefault="00C04BFC" w:rsidP="00C04BFC">
      <w:pPr>
        <w:jc w:val="center"/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  <w: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  <w:t xml:space="preserve">ИНДИВИДУАЛИЗАЦИЯ ОБУЧЕНИЯ </w:t>
      </w:r>
    </w:p>
    <w:p w14:paraId="27CB7A3D" w14:textId="17018622" w:rsidR="00BB48C5" w:rsidRPr="00C04BFC" w:rsidRDefault="00C04BFC" w:rsidP="00C04BFC">
      <w:pPr>
        <w:jc w:val="center"/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  <w: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  <w:t>ДЕТЕЙ С РАС: ПУТЬ К УСПЕХУ</w:t>
      </w:r>
    </w:p>
    <w:p w14:paraId="2F0F55AA" w14:textId="77777777" w:rsidR="00BB48C5" w:rsidRPr="00C04BFC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</w:rPr>
      </w:pPr>
    </w:p>
    <w:p w14:paraId="41D96BB9" w14:textId="3C1C2303" w:rsidR="00C04BFC" w:rsidRPr="00C04BFC" w:rsidRDefault="00C04BFC" w:rsidP="00C04BFC">
      <w:pPr>
        <w:pStyle w:val="1"/>
        <w:rPr>
          <w:lang w:val="ru-RU"/>
        </w:rPr>
      </w:pPr>
      <w:r>
        <w:rPr>
          <w:lang w:val="ru-RU"/>
        </w:rPr>
        <w:t xml:space="preserve"> </w:t>
      </w:r>
    </w:p>
    <w:p w14:paraId="7A5614D3" w14:textId="77777777" w:rsidR="00BB48C5" w:rsidRPr="00C04BFC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</w:rPr>
      </w:pPr>
    </w:p>
    <w:p w14:paraId="5369DA16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</w:p>
    <w:p w14:paraId="1EE06C84" w14:textId="77777777" w:rsidR="00BB48C5" w:rsidRDefault="00BB48C5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sz w:val="36"/>
          <w:szCs w:val="64"/>
          <w:lang w:val="ru-RU"/>
        </w:rPr>
      </w:pPr>
    </w:p>
    <w:p w14:paraId="3C31DB4B" w14:textId="77777777" w:rsidR="00BB48C5" w:rsidRPr="00600F2B" w:rsidRDefault="00BB48C5" w:rsidP="00600F2B">
      <w:pPr>
        <w:pStyle w:val="ac"/>
        <w:spacing w:before="0" w:beforeAutospacing="0" w:after="0" w:afterAutospacing="0" w:line="20" w:lineRule="atLeast"/>
        <w:jc w:val="right"/>
        <w:textAlignment w:val="baseline"/>
        <w:rPr>
          <w:b/>
          <w:color w:val="000000" w:themeColor="text1"/>
          <w:sz w:val="14"/>
        </w:rPr>
      </w:pPr>
      <w:r w:rsidRPr="00600F2B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>Выполнила:</w:t>
      </w:r>
    </w:p>
    <w:p w14:paraId="5FB6B18C" w14:textId="77777777" w:rsidR="00BB48C5" w:rsidRPr="00600F2B" w:rsidRDefault="00BB48C5" w:rsidP="00600F2B">
      <w:pPr>
        <w:pStyle w:val="ac"/>
        <w:spacing w:before="0" w:beforeAutospacing="0" w:after="0" w:afterAutospacing="0" w:line="20" w:lineRule="atLeast"/>
        <w:jc w:val="right"/>
        <w:textAlignment w:val="baseline"/>
        <w:rPr>
          <w:b/>
          <w:color w:val="000000" w:themeColor="text1"/>
          <w:sz w:val="14"/>
        </w:rPr>
      </w:pPr>
      <w:r w:rsidRPr="00600F2B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 xml:space="preserve">педагог - ассистент </w:t>
      </w:r>
    </w:p>
    <w:p w14:paraId="7EC637E0" w14:textId="79277D9D" w:rsidR="00BB48C5" w:rsidRPr="00600F2B" w:rsidRDefault="00C04BFC" w:rsidP="00600F2B">
      <w:pPr>
        <w:pStyle w:val="ac"/>
        <w:spacing w:before="0" w:beforeAutospacing="0" w:after="0" w:afterAutospacing="0" w:line="20" w:lineRule="atLeast"/>
        <w:jc w:val="right"/>
        <w:textAlignment w:val="baseline"/>
        <w:rPr>
          <w:b/>
          <w:color w:val="000000" w:themeColor="text1"/>
          <w:sz w:val="14"/>
        </w:rPr>
      </w:pPr>
      <w:r w:rsidRPr="00600F2B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>Серикова Марзия</w:t>
      </w:r>
    </w:p>
    <w:p w14:paraId="2163B458" w14:textId="77777777" w:rsidR="002B360A" w:rsidRPr="00600F2B" w:rsidRDefault="002B360A" w:rsidP="00600F2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90A6AAA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6FAAB54D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2FA37FF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5442F033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2705C812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23D92877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5CF23379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52AD856B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65E43941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7F755537" w14:textId="77777777" w:rsidR="002B360A" w:rsidRDefault="002B360A" w:rsidP="00CD719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1B310293" w14:textId="35E0E96B" w:rsidR="002B360A" w:rsidRPr="001E0811" w:rsidRDefault="001E0811" w:rsidP="002B360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4"/>
          <w:lang w:val="ru-RU"/>
          <w14:ligatures w14:val="none"/>
        </w:rPr>
      </w:pPr>
      <w:r w:rsidRPr="001E08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4"/>
          <w:lang w:val="ru-RU"/>
          <w14:ligatures w14:val="none"/>
        </w:rPr>
        <w:t xml:space="preserve">г. Усть-Каменогорск, </w:t>
      </w:r>
      <w:r w:rsidR="00C04BFC" w:rsidRPr="001E08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4"/>
          <w:lang w:val="ru-RU"/>
          <w14:ligatures w14:val="none"/>
        </w:rPr>
        <w:t xml:space="preserve">2026 </w:t>
      </w:r>
      <w:r w:rsidR="002B360A" w:rsidRPr="001E081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4"/>
          <w:lang w:val="ru-RU"/>
          <w14:ligatures w14:val="none"/>
        </w:rPr>
        <w:t>год</w:t>
      </w:r>
    </w:p>
    <w:p w14:paraId="3C58E6F7" w14:textId="77777777" w:rsidR="00707675" w:rsidRDefault="00AB6B7E" w:rsidP="000B3ECA">
      <w:pPr>
        <w:pStyle w:val="ac"/>
        <w:spacing w:before="0" w:beforeAutospacing="0" w:after="0" w:afterAutospacing="0"/>
        <w:ind w:firstLine="567"/>
        <w:jc w:val="both"/>
      </w:pPr>
      <w:r>
        <w:rPr>
          <w:rStyle w:val="ad"/>
          <w:rFonts w:eastAsiaTheme="majorEastAsia"/>
        </w:rPr>
        <w:t>Инклюзивное образование</w:t>
      </w:r>
      <w:r>
        <w:t xml:space="preserve"> — это система, при которой дети с особыми образовательными потребностями (ОВП), включая инвалидность, аутизм, задержку развития и другие особенности, учатся </w:t>
      </w:r>
      <w:r w:rsidRPr="000626C5">
        <w:rPr>
          <w:rStyle w:val="ad"/>
          <w:rFonts w:eastAsiaTheme="majorEastAsia"/>
          <w:b w:val="0"/>
        </w:rPr>
        <w:t>вместе с детьми без ОВП</w:t>
      </w:r>
      <w:r>
        <w:t xml:space="preserve"> в обычных школах, детских садах, колледжах и вузах. </w:t>
      </w:r>
    </w:p>
    <w:p w14:paraId="08C64653" w14:textId="639F78B2" w:rsidR="00AB6B7E" w:rsidRDefault="00707675" w:rsidP="000B3ECA">
      <w:pPr>
        <w:pStyle w:val="ac"/>
        <w:spacing w:before="0" w:beforeAutospacing="0" w:after="0" w:afterAutospacing="0"/>
        <w:ind w:firstLine="567"/>
        <w:jc w:val="both"/>
      </w:pPr>
      <w:r w:rsidRPr="00707675">
        <w:rPr>
          <w:b/>
        </w:rPr>
        <w:t>Цель</w:t>
      </w:r>
      <w:r>
        <w:t xml:space="preserve"> инклюзивного образования в общеобразовательных школах -</w:t>
      </w:r>
      <w:r w:rsidR="00AB6B7E">
        <w:t xml:space="preserve"> создать </w:t>
      </w:r>
      <w:r w:rsidR="00AB6B7E" w:rsidRPr="000626C5">
        <w:rPr>
          <w:rStyle w:val="ad"/>
          <w:rFonts w:eastAsiaTheme="majorEastAsia"/>
          <w:b w:val="0"/>
        </w:rPr>
        <w:t>равные возможности обучения, поддержки и социализации</w:t>
      </w:r>
      <w:r w:rsidR="00AB6B7E" w:rsidRPr="000626C5">
        <w:rPr>
          <w:b/>
        </w:rPr>
        <w:t xml:space="preserve"> </w:t>
      </w:r>
      <w:r w:rsidR="00AB6B7E">
        <w:t>для всех детей вне зависимости от их особенностей.</w:t>
      </w:r>
    </w:p>
    <w:p w14:paraId="17585698" w14:textId="77777777" w:rsidR="00A53C51" w:rsidRDefault="00160B5E" w:rsidP="000B3ECA">
      <w:pPr>
        <w:pStyle w:val="ac"/>
        <w:spacing w:before="0" w:beforeAutospacing="0" w:after="0" w:afterAutospacing="0"/>
        <w:ind w:firstLine="567"/>
        <w:jc w:val="both"/>
      </w:pPr>
      <w:r>
        <w:t>Индивидуализация каждого ребенка играет очень важную роль в его жизни</w:t>
      </w:r>
      <w:r w:rsidR="00A53C51">
        <w:t>, так как позволяет учитывать его уникальные особенности, способности, интересы и потребности. Каждый ребёнок развивается в собственном темпе, по-разному воспринимает информацию и реагирует на окружающую среду. Индивидуальный подход помогает создать условия, в которых ребёнок чувствует себя понятым, принятым и защищённым, что положительно влияет на его эмоциональное состояние, самооценку и мотивацию к обучению. Благодаря индивидуализации раскрывается потенциал ребёнка, формируются навыки самостоятельности и уверенности в себе.</w:t>
      </w:r>
    </w:p>
    <w:p w14:paraId="121C9B7B" w14:textId="77777777" w:rsidR="00993864" w:rsidRDefault="00A53C51" w:rsidP="000B3ECA">
      <w:pPr>
        <w:pStyle w:val="ac"/>
        <w:spacing w:before="0" w:beforeAutospacing="0" w:after="0" w:afterAutospacing="0"/>
        <w:ind w:firstLine="567"/>
        <w:jc w:val="both"/>
        <w:rPr>
          <w:lang/>
        </w:rPr>
      </w:pPr>
      <w:r>
        <w:t xml:space="preserve">Каждый ребенок индивид, чтобы определить его дальнейший маршрут специалистами (дефектолог, логопед, психолог) проводится диагностика на основе </w:t>
      </w:r>
      <w:r w:rsidR="00A7132C">
        <w:t xml:space="preserve">прикладного анализа </w:t>
      </w:r>
      <w:r w:rsidR="00A7132C" w:rsidRPr="009A4CE1">
        <w:rPr>
          <w:lang w:val="en-US"/>
        </w:rPr>
        <w:t>ABLLS</w:t>
      </w:r>
      <w:r w:rsidR="00A7132C" w:rsidRPr="009A4CE1">
        <w:rPr>
          <w:lang/>
        </w:rPr>
        <w:t xml:space="preserve"> – </w:t>
      </w:r>
      <w:r w:rsidR="00A7132C" w:rsidRPr="009A4CE1">
        <w:rPr>
          <w:lang w:val="en-US"/>
        </w:rPr>
        <w:t>R</w:t>
      </w:r>
      <w:r w:rsidR="00A7132C" w:rsidRPr="009A4CE1">
        <w:rPr>
          <w:lang/>
        </w:rPr>
        <w:t xml:space="preserve">.  </w:t>
      </w:r>
    </w:p>
    <w:p w14:paraId="76884ADC" w14:textId="77777777" w:rsidR="00125CAE" w:rsidRDefault="00403C02" w:rsidP="000B3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  <w:r w:rsidRPr="009A4CE1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  <w:t>ABLLS-R (Assessment of Basic Language and Learning Skills – Revised) — это комплексная система оценки, учебное руководство и система отслеживания навыков, предназначенная для оценки базовых языковых и учебных навыков у детей с задержками развития, в том числе у детей с расстройствами аутистического спектра (РАС). </w:t>
      </w:r>
    </w:p>
    <w:p w14:paraId="32CE743C" w14:textId="77777777" w:rsidR="00125CAE" w:rsidRDefault="00125CAE" w:rsidP="000B3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/>
          <w14:ligatures w14:val="none"/>
        </w:rPr>
      </w:pPr>
    </w:p>
    <w:p w14:paraId="1C3AB687" w14:textId="660EFB10" w:rsidR="006C534A" w:rsidRPr="00E91211" w:rsidRDefault="006C534A" w:rsidP="000B3E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A0A0A"/>
          <w:kern w:val="0"/>
          <w:sz w:val="28"/>
          <w:szCs w:val="28"/>
          <w:lang w:val="ru-RU"/>
          <w14:ligatures w14:val="none"/>
        </w:rPr>
      </w:pPr>
      <w:r w:rsidRPr="00125CAE">
        <w:rPr>
          <w:rFonts w:ascii="Times New Roman" w:hAnsi="Times New Roman" w:cs="Times New Roman"/>
          <w:b/>
          <w:sz w:val="28"/>
          <w:szCs w:val="28"/>
        </w:rPr>
        <w:t>Что оценивает методика ABLLS-R</w:t>
      </w:r>
    </w:p>
    <w:p w14:paraId="137924A6" w14:textId="77777777" w:rsidR="006C534A" w:rsidRDefault="006C534A" w:rsidP="000B3ECA">
      <w:pPr>
        <w:pStyle w:val="ac"/>
        <w:spacing w:before="0" w:beforeAutospacing="0" w:after="0" w:afterAutospacing="0"/>
      </w:pPr>
      <w:r>
        <w:t xml:space="preserve">Методика </w:t>
      </w:r>
      <w:r>
        <w:rPr>
          <w:rStyle w:val="ad"/>
          <w:rFonts w:eastAsiaTheme="majorEastAsia"/>
        </w:rPr>
        <w:t>ABLLS-R</w:t>
      </w:r>
      <w:r>
        <w:t xml:space="preserve"> предназначена для оценки базовых учебных, коммуникативных и жизненно важных навыков обучающихся. Она охватывает </w:t>
      </w:r>
      <w:r>
        <w:rPr>
          <w:rStyle w:val="ad"/>
          <w:rFonts w:eastAsiaTheme="majorEastAsia"/>
        </w:rPr>
        <w:t>25 областей развития</w:t>
      </w:r>
      <w:r>
        <w:t>, которые необходимы ребёнку для успешного обучения и социальной адаптации в школе.</w:t>
      </w:r>
    </w:p>
    <w:p w14:paraId="297FB259" w14:textId="77777777" w:rsidR="006C534A" w:rsidRDefault="006C534A" w:rsidP="000B3ECA">
      <w:pPr>
        <w:pStyle w:val="ac"/>
        <w:spacing w:before="0" w:beforeAutospacing="0" w:after="0" w:afterAutospacing="0"/>
      </w:pPr>
      <w:r>
        <w:t>В рамках оценки рассматриваются следующие навыки:</w:t>
      </w:r>
    </w:p>
    <w:p w14:paraId="22E9C318" w14:textId="77777777" w:rsidR="006C534A" w:rsidRDefault="006C534A" w:rsidP="000B3ECA">
      <w:pPr>
        <w:pStyle w:val="ac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</w:pPr>
      <w:r>
        <w:rPr>
          <w:rStyle w:val="ad"/>
          <w:rFonts w:eastAsiaTheme="majorEastAsia"/>
        </w:rPr>
        <w:t>Коммуникативные и языковые навыки</w:t>
      </w:r>
      <w:r>
        <w:t>: умение выражать просьбы, отвечать на вопросы, называть предметы, поддерживать простое общение.</w:t>
      </w:r>
    </w:p>
    <w:p w14:paraId="7CEE437C" w14:textId="77777777" w:rsidR="006C534A" w:rsidRDefault="006C534A" w:rsidP="000B3ECA">
      <w:pPr>
        <w:pStyle w:val="ac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</w:pPr>
      <w:r>
        <w:rPr>
          <w:rStyle w:val="ad"/>
          <w:rFonts w:eastAsiaTheme="majorEastAsia"/>
        </w:rPr>
        <w:t>Социальные навыки</w:t>
      </w:r>
      <w:r>
        <w:t>: взаимодействие с педагогами и одноклассниками, соблюдение правил поведения в классе.</w:t>
      </w:r>
    </w:p>
    <w:p w14:paraId="5B9FEF18" w14:textId="77777777" w:rsidR="006C534A" w:rsidRDefault="006C534A" w:rsidP="000B3ECA">
      <w:pPr>
        <w:pStyle w:val="ac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</w:pPr>
      <w:r>
        <w:rPr>
          <w:rStyle w:val="ad"/>
          <w:rFonts w:eastAsiaTheme="majorEastAsia"/>
        </w:rPr>
        <w:t>Учебные (академические) навыки</w:t>
      </w:r>
      <w:r>
        <w:t>: основы чтения, письма и счёта.</w:t>
      </w:r>
    </w:p>
    <w:p w14:paraId="21A46016" w14:textId="77777777" w:rsidR="006C534A" w:rsidRDefault="006C534A" w:rsidP="000B3ECA">
      <w:pPr>
        <w:pStyle w:val="ac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</w:pPr>
      <w:r>
        <w:rPr>
          <w:rStyle w:val="ad"/>
          <w:rFonts w:eastAsiaTheme="majorEastAsia"/>
        </w:rPr>
        <w:t>Навыки самообслуживания</w:t>
      </w:r>
      <w:r>
        <w:t>: организация рабочего места, соблюдение личной гигиены, самостоятельность в повседневных школьных ситуациях.</w:t>
      </w:r>
    </w:p>
    <w:p w14:paraId="3A06E2D7" w14:textId="77777777" w:rsidR="006C534A" w:rsidRDefault="006C534A" w:rsidP="000B3ECA">
      <w:pPr>
        <w:pStyle w:val="ac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</w:pPr>
      <w:r>
        <w:rPr>
          <w:rStyle w:val="ad"/>
          <w:rFonts w:eastAsiaTheme="majorEastAsia"/>
        </w:rPr>
        <w:t>Моторные навыки</w:t>
      </w:r>
      <w:r>
        <w:t>: развитие мелкой и крупной моторики, необходимой для письма и участия в учебной деятельности.</w:t>
      </w:r>
    </w:p>
    <w:p w14:paraId="520B0267" w14:textId="77777777" w:rsidR="00125CAE" w:rsidRDefault="006C534A" w:rsidP="000B3ECA">
      <w:pPr>
        <w:pStyle w:val="ac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</w:pPr>
      <w:r>
        <w:rPr>
          <w:rStyle w:val="ad"/>
          <w:rFonts w:eastAsiaTheme="majorEastAsia"/>
        </w:rPr>
        <w:t>Навыки визуального восприятия</w:t>
      </w:r>
      <w:r>
        <w:t>: различение и соотнесение предметов, символов, букв и форм.</w:t>
      </w:r>
    </w:p>
    <w:p w14:paraId="67C285E1" w14:textId="77777777" w:rsidR="00D22EAC" w:rsidRDefault="00D22EAC" w:rsidP="00651F4D">
      <w:pPr>
        <w:pStyle w:val="ac"/>
        <w:spacing w:before="0" w:beforeAutospacing="0" w:after="0" w:afterAutospacing="0"/>
        <w:rPr>
          <w:rStyle w:val="ad"/>
          <w:rFonts w:eastAsiaTheme="majorEastAsia"/>
        </w:rPr>
      </w:pPr>
    </w:p>
    <w:p w14:paraId="62ACF45D" w14:textId="5B7657B1" w:rsidR="006C534A" w:rsidRPr="00125CAE" w:rsidRDefault="006C534A" w:rsidP="000B3ECA">
      <w:pPr>
        <w:pStyle w:val="ac"/>
        <w:spacing w:before="0" w:beforeAutospacing="0" w:after="0" w:afterAutospacing="0"/>
        <w:ind w:left="426"/>
        <w:rPr>
          <w:sz w:val="28"/>
          <w:szCs w:val="28"/>
        </w:rPr>
      </w:pPr>
      <w:r w:rsidRPr="00125CAE">
        <w:rPr>
          <w:b/>
          <w:sz w:val="28"/>
          <w:szCs w:val="28"/>
        </w:rPr>
        <w:t>Как используется ABLLS-R в школе</w:t>
      </w:r>
    </w:p>
    <w:p w14:paraId="4407B04A" w14:textId="77777777" w:rsidR="006C534A" w:rsidRDefault="006C534A" w:rsidP="000B3ECA">
      <w:pPr>
        <w:pStyle w:val="ac"/>
        <w:numPr>
          <w:ilvl w:val="0"/>
          <w:numId w:val="7"/>
        </w:numPr>
        <w:spacing w:before="0" w:beforeAutospacing="0" w:after="0" w:afterAutospacing="0"/>
      </w:pPr>
      <w:r>
        <w:rPr>
          <w:rStyle w:val="ad"/>
          <w:rFonts w:eastAsiaTheme="majorEastAsia"/>
        </w:rPr>
        <w:t>Первичная оценка</w:t>
      </w:r>
      <w:r>
        <w:br/>
        <w:t>Проводится при поступлении ребёнка в школу или в начале учебного года с целью определения уровня сформированности навыков и образовательных потребностей.</w:t>
      </w:r>
    </w:p>
    <w:p w14:paraId="7602EFDB" w14:textId="77777777" w:rsidR="006C534A" w:rsidRDefault="006C534A" w:rsidP="000B3ECA">
      <w:pPr>
        <w:pStyle w:val="ac"/>
        <w:numPr>
          <w:ilvl w:val="0"/>
          <w:numId w:val="7"/>
        </w:numPr>
        <w:spacing w:before="0" w:beforeAutospacing="0" w:after="0" w:afterAutospacing="0"/>
      </w:pPr>
      <w:r>
        <w:rPr>
          <w:rStyle w:val="ad"/>
          <w:rFonts w:eastAsiaTheme="majorEastAsia"/>
        </w:rPr>
        <w:t>Текущая оценка</w:t>
      </w:r>
      <w:r>
        <w:br/>
        <w:t>Осуществляется в течение учебного года для отслеживания динамики развития и эффективности образовательной и коррекционной работы.</w:t>
      </w:r>
    </w:p>
    <w:p w14:paraId="27A22546" w14:textId="77777777" w:rsidR="006C534A" w:rsidRDefault="006C534A" w:rsidP="000B3ECA">
      <w:pPr>
        <w:pStyle w:val="ac"/>
        <w:numPr>
          <w:ilvl w:val="0"/>
          <w:numId w:val="7"/>
        </w:numPr>
        <w:spacing w:before="0" w:beforeAutospacing="0" w:after="0" w:afterAutospacing="0"/>
      </w:pPr>
      <w:r>
        <w:rPr>
          <w:rStyle w:val="ad"/>
          <w:rFonts w:eastAsiaTheme="majorEastAsia"/>
        </w:rPr>
        <w:t>Итоговая оценка</w:t>
      </w:r>
      <w:r>
        <w:br/>
        <w:t>Проводится по завершении учебного периода для анализа достигнутых результатов и корректировки индивидуального образовательного маршрута.</w:t>
      </w:r>
    </w:p>
    <w:p w14:paraId="17D61FCC" w14:textId="77777777" w:rsidR="00D22EAC" w:rsidRDefault="006C534A" w:rsidP="00D22EAC">
      <w:pPr>
        <w:pStyle w:val="ac"/>
        <w:spacing w:before="0" w:beforeAutospacing="0" w:after="0" w:afterAutospacing="0"/>
      </w:pPr>
      <w:r>
        <w:t xml:space="preserve">Оценка осуществляется на основе </w:t>
      </w:r>
      <w:r>
        <w:rPr>
          <w:rStyle w:val="ad"/>
          <w:rFonts w:eastAsiaTheme="majorEastAsia"/>
        </w:rPr>
        <w:t>наблюдения, выполнения заданий и анализа учебной деятельности ребёнка</w:t>
      </w:r>
      <w:r>
        <w:t>. Задания выстроены от простых к более сложным, что позволяет учитывать индивидуальные возможности обучающегося.</w:t>
      </w:r>
    </w:p>
    <w:p w14:paraId="2C96E640" w14:textId="77777777" w:rsidR="00D22EAC" w:rsidRDefault="00D22EAC" w:rsidP="00D22EAC">
      <w:pPr>
        <w:pStyle w:val="ac"/>
        <w:spacing w:before="0" w:beforeAutospacing="0" w:after="0" w:afterAutospacing="0"/>
      </w:pPr>
    </w:p>
    <w:p w14:paraId="1A59E692" w14:textId="0C8EA1EA" w:rsidR="006C534A" w:rsidRPr="00D22EAC" w:rsidRDefault="006C534A" w:rsidP="00D22EAC">
      <w:pPr>
        <w:pStyle w:val="ac"/>
        <w:spacing w:before="0" w:beforeAutospacing="0" w:after="0" w:afterAutospacing="0"/>
      </w:pPr>
      <w:r w:rsidRPr="00970B2D">
        <w:rPr>
          <w:b/>
        </w:rPr>
        <w:t>Значение методики ABLLS-R для школьного обучения</w:t>
      </w:r>
    </w:p>
    <w:p w14:paraId="05EF407D" w14:textId="77777777" w:rsidR="006C534A" w:rsidRDefault="006C534A" w:rsidP="000B3ECA">
      <w:pPr>
        <w:pStyle w:val="ac"/>
        <w:spacing w:before="0" w:beforeAutospacing="0" w:after="0" w:afterAutospacing="0"/>
        <w:ind w:firstLine="567"/>
        <w:jc w:val="both"/>
      </w:pPr>
      <w:r>
        <w:t xml:space="preserve">Методика </w:t>
      </w:r>
      <w:r>
        <w:rPr>
          <w:rStyle w:val="ad"/>
          <w:rFonts w:eastAsiaTheme="majorEastAsia"/>
        </w:rPr>
        <w:t>ABLLS-R</w:t>
      </w:r>
      <w:r>
        <w:t xml:space="preserve"> может применяться при работе с детьми с различными формами и степенью выраженности нарушений развития, включая обучающихся с расстройствами аутистического спектра (РАС) и безречевых детей.</w:t>
      </w:r>
    </w:p>
    <w:p w14:paraId="4689BFE5" w14:textId="77777777" w:rsidR="006C534A" w:rsidRDefault="006C534A" w:rsidP="000B3ECA">
      <w:pPr>
        <w:pStyle w:val="ac"/>
        <w:spacing w:before="0" w:beforeAutospacing="0" w:after="0" w:afterAutospacing="0"/>
        <w:jc w:val="both"/>
      </w:pPr>
      <w:r>
        <w:t xml:space="preserve">Результаты диагностики фиксируются в протоколе и представлены в </w:t>
      </w:r>
      <w:r>
        <w:rPr>
          <w:rStyle w:val="ad"/>
          <w:rFonts w:eastAsiaTheme="majorEastAsia"/>
        </w:rPr>
        <w:t>графической форме</w:t>
      </w:r>
      <w:r>
        <w:t>, что позволяет наглядно оценить уровень развития навыков и отслеживать прогресс ребёнка.</w:t>
      </w:r>
    </w:p>
    <w:p w14:paraId="2D938EC8" w14:textId="77777777" w:rsidR="006C534A" w:rsidRDefault="006C534A" w:rsidP="000B3ECA">
      <w:pPr>
        <w:pStyle w:val="ac"/>
        <w:spacing w:before="0" w:beforeAutospacing="0" w:after="0" w:afterAutospacing="0"/>
        <w:jc w:val="both"/>
      </w:pPr>
      <w:r>
        <w:t>На основании результатов оценки разрабатываются:</w:t>
      </w:r>
    </w:p>
    <w:p w14:paraId="10D9594A" w14:textId="4D0A11E7" w:rsidR="006C534A" w:rsidRDefault="006C534A" w:rsidP="009E0A0D">
      <w:pPr>
        <w:pStyle w:val="ac"/>
        <w:spacing w:before="0" w:beforeAutospacing="0" w:after="0" w:afterAutospacing="0"/>
        <w:ind w:left="720"/>
        <w:jc w:val="both"/>
      </w:pPr>
      <w:r>
        <w:rPr>
          <w:rStyle w:val="ad"/>
          <w:rFonts w:eastAsiaTheme="majorEastAsia"/>
        </w:rPr>
        <w:t>индивидуальные образовательные маршруты</w:t>
      </w:r>
      <w:r w:rsidR="009E0A0D">
        <w:t>:</w:t>
      </w:r>
    </w:p>
    <w:p w14:paraId="730A8DDF" w14:textId="77777777" w:rsidR="009E0A0D" w:rsidRDefault="009E0A0D" w:rsidP="002A21D0">
      <w:pPr>
        <w:pStyle w:val="ac"/>
        <w:numPr>
          <w:ilvl w:val="0"/>
          <w:numId w:val="10"/>
        </w:numPr>
        <w:spacing w:before="0" w:beforeAutospacing="0" w:after="0" w:afterAutospacing="0"/>
        <w:ind w:left="425" w:hanging="425"/>
      </w:pPr>
      <w:r>
        <w:t>ориентированы на развитие навыков общения, социального взаимодействия и адаптации;</w:t>
      </w:r>
    </w:p>
    <w:p w14:paraId="118C09D7" w14:textId="77777777" w:rsidR="009E0A0D" w:rsidRDefault="009E0A0D" w:rsidP="009E0A0D">
      <w:pPr>
        <w:pStyle w:val="ac"/>
        <w:numPr>
          <w:ilvl w:val="0"/>
          <w:numId w:val="10"/>
        </w:numPr>
        <w:ind w:left="426" w:hanging="426"/>
      </w:pPr>
      <w:r>
        <w:t>включают коррекционные мероприятия, направленные на укрепление эмоциональной и познавательной сферы;</w:t>
      </w:r>
    </w:p>
    <w:p w14:paraId="3FAB6A36" w14:textId="77777777" w:rsidR="009E0A0D" w:rsidRDefault="009E0A0D" w:rsidP="009E0A0D">
      <w:pPr>
        <w:pStyle w:val="ac"/>
        <w:numPr>
          <w:ilvl w:val="0"/>
          <w:numId w:val="10"/>
        </w:numPr>
        <w:ind w:left="426" w:hanging="426"/>
      </w:pPr>
      <w:r>
        <w:t>позволяют планировать деятельность по шагам, понятным для ребёнка;</w:t>
      </w:r>
    </w:p>
    <w:p w14:paraId="229C079D" w14:textId="3A8F2DEB" w:rsidR="002A21D0" w:rsidRDefault="009E0A0D" w:rsidP="00651F4D">
      <w:pPr>
        <w:pStyle w:val="ac"/>
        <w:numPr>
          <w:ilvl w:val="0"/>
          <w:numId w:val="10"/>
        </w:numPr>
        <w:spacing w:before="0" w:beforeAutospacing="0" w:after="0" w:afterAutospacing="0"/>
        <w:ind w:left="425" w:hanging="425"/>
      </w:pPr>
      <w:r>
        <w:t xml:space="preserve">создают прогнозируемую образовательную среду, что снижает тревожность. </w:t>
      </w:r>
    </w:p>
    <w:p w14:paraId="7D431C0F" w14:textId="38DC7CD4" w:rsidR="006C534A" w:rsidRDefault="006C534A" w:rsidP="009E0A0D">
      <w:pPr>
        <w:pStyle w:val="ac"/>
        <w:spacing w:before="0" w:beforeAutospacing="0" w:after="0" w:afterAutospacing="0"/>
        <w:ind w:left="720"/>
        <w:jc w:val="both"/>
      </w:pPr>
      <w:r>
        <w:rPr>
          <w:rStyle w:val="ad"/>
          <w:rFonts w:eastAsiaTheme="majorEastAsia"/>
        </w:rPr>
        <w:t>адаптированные образовательные программы</w:t>
      </w:r>
    </w:p>
    <w:p w14:paraId="613D7C8B" w14:textId="0DF15960" w:rsidR="009E0A0D" w:rsidRDefault="009E0A0D" w:rsidP="00651F4D">
      <w:pPr>
        <w:pStyle w:val="ac"/>
        <w:spacing w:before="0" w:beforeAutospacing="0" w:after="0" w:afterAutospacing="0"/>
        <w:jc w:val="both"/>
      </w:pPr>
      <w:r>
        <w:t xml:space="preserve">- это образовательная программа, </w:t>
      </w:r>
      <w:r w:rsidRPr="002A21D0">
        <w:rPr>
          <w:rStyle w:val="ad"/>
          <w:rFonts w:eastAsiaTheme="majorEastAsia"/>
          <w:b w:val="0"/>
        </w:rPr>
        <w:t>изменённая и приспособленная под особенности развития, психофизические возможности и индивидуальные образовательные потребности конкретного ребёнка с ОВЗ (в том числе РАС)</w:t>
      </w:r>
      <w:r w:rsidRPr="002A21D0">
        <w:rPr>
          <w:b/>
        </w:rPr>
        <w:t xml:space="preserve">. </w:t>
      </w:r>
      <w:r w:rsidRPr="002A21D0">
        <w:t>Она позволяет ребёнку</w:t>
      </w:r>
      <w:r w:rsidRPr="002A21D0">
        <w:rPr>
          <w:b/>
        </w:rPr>
        <w:t xml:space="preserve"> </w:t>
      </w:r>
      <w:r w:rsidRPr="002A21D0">
        <w:rPr>
          <w:rStyle w:val="ad"/>
          <w:rFonts w:eastAsiaTheme="majorEastAsia"/>
          <w:b w:val="0"/>
        </w:rPr>
        <w:t>эффективно усваивать образовательный материал</w:t>
      </w:r>
      <w:r w:rsidRPr="002A21D0">
        <w:rPr>
          <w:b/>
        </w:rPr>
        <w:t>,</w:t>
      </w:r>
      <w:r>
        <w:t xml:space="preserve"> участвовать в учебной деятельности и достигать реальных результатов в рамках обучения.</w:t>
      </w:r>
    </w:p>
    <w:p w14:paraId="129863CA" w14:textId="6FA6C3A2" w:rsidR="006C534A" w:rsidRDefault="006C534A" w:rsidP="00B24C85">
      <w:pPr>
        <w:pStyle w:val="ac"/>
        <w:spacing w:before="0" w:beforeAutospacing="0" w:after="0" w:afterAutospacing="0"/>
        <w:ind w:firstLine="567"/>
        <w:jc w:val="both"/>
      </w:pPr>
      <w:r w:rsidRPr="00B24C85">
        <w:rPr>
          <w:b/>
        </w:rPr>
        <w:t>рекомендации для педагогов</w:t>
      </w:r>
      <w:r w:rsidR="00B24C85">
        <w:rPr>
          <w:b/>
        </w:rPr>
        <w:t>-ассистентов</w:t>
      </w:r>
      <w:r w:rsidRPr="00B24C85">
        <w:rPr>
          <w:b/>
        </w:rPr>
        <w:t xml:space="preserve"> и специалистов</w:t>
      </w:r>
      <w:r>
        <w:t xml:space="preserve"> </w:t>
      </w:r>
      <w:r w:rsidRPr="00B24C85">
        <w:rPr>
          <w:b/>
        </w:rPr>
        <w:t>сопровождения</w:t>
      </w:r>
      <w:r w:rsidR="00B24C85" w:rsidRPr="00B24C85">
        <w:rPr>
          <w:b/>
        </w:rPr>
        <w:t xml:space="preserve"> </w:t>
      </w:r>
      <w:r w:rsidR="00B24C85">
        <w:t>которые помогают сделать образовательный процесс с детьми с РАС более эффективным, безопасным и адаптированным под их потребности</w:t>
      </w:r>
    </w:p>
    <w:p w14:paraId="405AE7CC" w14:textId="77777777" w:rsidR="00D8124D" w:rsidRDefault="00D8124D" w:rsidP="00B24C85">
      <w:pPr>
        <w:pStyle w:val="ac"/>
        <w:spacing w:before="0" w:beforeAutospacing="0" w:after="0" w:afterAutospacing="0"/>
        <w:ind w:firstLine="567"/>
        <w:jc w:val="both"/>
      </w:pPr>
    </w:p>
    <w:p w14:paraId="7B38E511" w14:textId="77777777" w:rsidR="006C534A" w:rsidRDefault="006C534A" w:rsidP="00D8124D">
      <w:pPr>
        <w:pStyle w:val="ac"/>
        <w:spacing w:before="0" w:beforeAutospacing="0" w:after="0" w:afterAutospacing="0"/>
        <w:ind w:firstLine="567"/>
        <w:jc w:val="both"/>
      </w:pPr>
      <w:r>
        <w:t>Программы, составленные с использованием данных ABLLS-R, отличаются чёткой структурой, конкретными целями и понятными критериями оценки эффективности.</w:t>
      </w:r>
    </w:p>
    <w:p w14:paraId="50B8AF37" w14:textId="77777777" w:rsidR="006C534A" w:rsidRDefault="006C534A" w:rsidP="000B3ECA">
      <w:pPr>
        <w:pStyle w:val="ac"/>
        <w:spacing w:before="0" w:beforeAutospacing="0" w:after="0" w:afterAutospacing="0"/>
        <w:jc w:val="both"/>
      </w:pPr>
      <w:r>
        <w:t xml:space="preserve">Повторное применение методики позволяет оценить </w:t>
      </w:r>
      <w:r w:rsidRPr="00D8124D">
        <w:rPr>
          <w:rStyle w:val="ad"/>
          <w:rFonts w:eastAsiaTheme="majorEastAsia"/>
          <w:b w:val="0"/>
        </w:rPr>
        <w:t>динамику развития обучающихся</w:t>
      </w:r>
      <w:r>
        <w:t xml:space="preserve"> и повысить результативность образовательной и коррекционной работы в условиях школы.</w:t>
      </w:r>
    </w:p>
    <w:p w14:paraId="353BBBC0" w14:textId="0280455B" w:rsidR="00125CAE" w:rsidRDefault="006036B7" w:rsidP="00651F4D">
      <w:pPr>
        <w:pStyle w:val="ac"/>
        <w:spacing w:before="0" w:beforeAutospacing="0" w:after="0" w:afterAutospacing="0"/>
        <w:ind w:firstLine="567"/>
        <w:jc w:val="both"/>
      </w:pPr>
      <w:r>
        <w:t>Применение методики ABLLS-R позволяет проводить оценку уровня сформированности навыков у детей с различными формами и степенью выраженности нарушений развития, в том числе у безречевых детей. Достоверность результатов обследования обеспечивается за счёт качественной и количественной обработки полученных данных. Методика предусматривает графическое представление результатов, что позволяет наглядно отразить уровень развития детей с расстройствами аутистического спектра по различным областям. Полученные данные служат основой для разработки индивидуальных коррекционно-образовательных программ и рекомендаций по организации обучения и коррекционной работы, с учётом сильных сторон и выявленных дефицитов каждого ребёнка.</w:t>
      </w:r>
      <w:r w:rsidR="00F046E2">
        <w:t xml:space="preserve"> </w:t>
      </w:r>
    </w:p>
    <w:p w14:paraId="340BF31A" w14:textId="77777777" w:rsidR="00D22EAC" w:rsidRDefault="00D22EAC" w:rsidP="000B3ECA">
      <w:pPr>
        <w:pStyle w:val="ac"/>
        <w:spacing w:before="0" w:beforeAutospacing="0" w:after="0" w:afterAutospacing="0"/>
        <w:ind w:firstLine="567"/>
        <w:jc w:val="both"/>
      </w:pPr>
    </w:p>
    <w:p w14:paraId="10EAA889" w14:textId="295B78F3" w:rsidR="00125CAE" w:rsidRPr="00125CAE" w:rsidRDefault="00125CAE" w:rsidP="000B3ECA">
      <w:pPr>
        <w:pStyle w:val="ac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25CAE">
        <w:rPr>
          <w:b/>
          <w:sz w:val="28"/>
          <w:szCs w:val="28"/>
        </w:rPr>
        <w:t>Заключение</w:t>
      </w:r>
    </w:p>
    <w:p w14:paraId="23119A0A" w14:textId="77777777" w:rsidR="00125CAE" w:rsidRDefault="00125CAE" w:rsidP="000B3ECA">
      <w:pPr>
        <w:pStyle w:val="ac"/>
        <w:spacing w:before="0" w:beforeAutospacing="0" w:after="0" w:afterAutospacing="0"/>
        <w:ind w:firstLine="567"/>
        <w:jc w:val="both"/>
      </w:pPr>
      <w:r>
        <w:t>Реализация индивидуального подхода в условиях школьного обучения повышает мотивацию ребёнка к учебной деятельности, снижает уровень тревожности и способствует формированию учебных, коммуникативных и социальных навыков. В результате дети с РАС получают возможность максимально реализовать свой потенциал, успешно включаться в образовательный процесс и интегрироваться в общество.</w:t>
      </w:r>
    </w:p>
    <w:p w14:paraId="5A2D3E74" w14:textId="72B56443" w:rsidR="00125CAE" w:rsidRDefault="00125CAE" w:rsidP="00651F4D">
      <w:pPr>
        <w:pStyle w:val="ac"/>
        <w:spacing w:before="0" w:beforeAutospacing="0" w:after="0" w:afterAutospacing="0"/>
        <w:ind w:firstLine="567"/>
        <w:jc w:val="both"/>
      </w:pPr>
      <w:r>
        <w:t xml:space="preserve">Таким образом, </w:t>
      </w:r>
      <w:r w:rsidRPr="00273A85">
        <w:rPr>
          <w:rStyle w:val="ad"/>
          <w:rFonts w:eastAsiaTheme="majorEastAsia"/>
          <w:b w:val="0"/>
        </w:rPr>
        <w:t>индивидуализация обучения детей с РАС является не только педагогической необходимостью, но и важным условием обеспечения равных образовательных возможностей и достижения устойчивого положительного результата</w:t>
      </w:r>
      <w:r w:rsidR="00651F4D">
        <w:rPr>
          <w:b/>
        </w:rPr>
        <w:t>.</w:t>
      </w:r>
    </w:p>
    <w:p w14:paraId="535320AE" w14:textId="77777777" w:rsidR="002B360A" w:rsidRDefault="002B360A" w:rsidP="000B3E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B562D68" w14:textId="77777777" w:rsidR="00592820" w:rsidRDefault="00592820" w:rsidP="000B3E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418ADE0" w14:textId="77777777" w:rsidR="00592820" w:rsidRDefault="00592820" w:rsidP="000B3E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220392D3" w14:textId="77777777" w:rsidR="00592820" w:rsidRDefault="00592820" w:rsidP="00F5639A">
      <w:pPr>
        <w:spacing w:after="0" w:line="26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73CC5B84" w14:textId="5EFA5B3A" w:rsidR="00DE3811" w:rsidRPr="009A4CE1" w:rsidRDefault="00DE3811" w:rsidP="00031F71">
      <w:pPr>
        <w:spacing w:line="26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E3811" w:rsidRPr="009A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6BE5"/>
    <w:multiLevelType w:val="hybridMultilevel"/>
    <w:tmpl w:val="E1AAD5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F327B"/>
    <w:multiLevelType w:val="multilevel"/>
    <w:tmpl w:val="A6B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94476"/>
    <w:multiLevelType w:val="multilevel"/>
    <w:tmpl w:val="565459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54C3D"/>
    <w:multiLevelType w:val="multilevel"/>
    <w:tmpl w:val="163E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E4B79"/>
    <w:multiLevelType w:val="multilevel"/>
    <w:tmpl w:val="D1D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57F53"/>
    <w:multiLevelType w:val="multilevel"/>
    <w:tmpl w:val="F4B6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86B48"/>
    <w:multiLevelType w:val="multilevel"/>
    <w:tmpl w:val="EB8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E3797"/>
    <w:multiLevelType w:val="multilevel"/>
    <w:tmpl w:val="C6E0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362C5"/>
    <w:multiLevelType w:val="multilevel"/>
    <w:tmpl w:val="F0D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1471B"/>
    <w:multiLevelType w:val="multilevel"/>
    <w:tmpl w:val="178CC6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228121">
    <w:abstractNumId w:val="4"/>
  </w:num>
  <w:num w:numId="2" w16cid:durableId="2096658099">
    <w:abstractNumId w:val="7"/>
  </w:num>
  <w:num w:numId="3" w16cid:durableId="1982688579">
    <w:abstractNumId w:val="9"/>
  </w:num>
  <w:num w:numId="4" w16cid:durableId="1463841081">
    <w:abstractNumId w:val="6"/>
  </w:num>
  <w:num w:numId="5" w16cid:durableId="117115769">
    <w:abstractNumId w:val="1"/>
  </w:num>
  <w:num w:numId="6" w16cid:durableId="1647199385">
    <w:abstractNumId w:val="8"/>
  </w:num>
  <w:num w:numId="7" w16cid:durableId="381444852">
    <w:abstractNumId w:val="5"/>
  </w:num>
  <w:num w:numId="8" w16cid:durableId="768938563">
    <w:abstractNumId w:val="3"/>
  </w:num>
  <w:num w:numId="9" w16cid:durableId="828789443">
    <w:abstractNumId w:val="2"/>
  </w:num>
  <w:num w:numId="10" w16cid:durableId="66467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2E"/>
    <w:rsid w:val="00031F71"/>
    <w:rsid w:val="000626C5"/>
    <w:rsid w:val="000B3ECA"/>
    <w:rsid w:val="000E30FE"/>
    <w:rsid w:val="00125CAE"/>
    <w:rsid w:val="00160B5E"/>
    <w:rsid w:val="00170FA7"/>
    <w:rsid w:val="001E0811"/>
    <w:rsid w:val="00273A85"/>
    <w:rsid w:val="002A21D0"/>
    <w:rsid w:val="002B360A"/>
    <w:rsid w:val="003110BA"/>
    <w:rsid w:val="00356B1B"/>
    <w:rsid w:val="003F2E1C"/>
    <w:rsid w:val="00403C02"/>
    <w:rsid w:val="00403F2E"/>
    <w:rsid w:val="0045151A"/>
    <w:rsid w:val="00501C9B"/>
    <w:rsid w:val="005166C8"/>
    <w:rsid w:val="005437A8"/>
    <w:rsid w:val="00592820"/>
    <w:rsid w:val="005F39F3"/>
    <w:rsid w:val="00600F2B"/>
    <w:rsid w:val="006036B7"/>
    <w:rsid w:val="00651F4D"/>
    <w:rsid w:val="006C534A"/>
    <w:rsid w:val="00707675"/>
    <w:rsid w:val="00735F00"/>
    <w:rsid w:val="00741DEA"/>
    <w:rsid w:val="007818FF"/>
    <w:rsid w:val="007F2619"/>
    <w:rsid w:val="00924E82"/>
    <w:rsid w:val="00970B2D"/>
    <w:rsid w:val="00993864"/>
    <w:rsid w:val="009A3709"/>
    <w:rsid w:val="009A4CE1"/>
    <w:rsid w:val="009B3263"/>
    <w:rsid w:val="009E0A0D"/>
    <w:rsid w:val="009E5A0E"/>
    <w:rsid w:val="00A007D2"/>
    <w:rsid w:val="00A53C51"/>
    <w:rsid w:val="00A7132C"/>
    <w:rsid w:val="00AB6B7E"/>
    <w:rsid w:val="00B24C85"/>
    <w:rsid w:val="00BB48C5"/>
    <w:rsid w:val="00C04BFC"/>
    <w:rsid w:val="00C462AB"/>
    <w:rsid w:val="00CD7191"/>
    <w:rsid w:val="00CE232E"/>
    <w:rsid w:val="00D22EAC"/>
    <w:rsid w:val="00D8124D"/>
    <w:rsid w:val="00DE3811"/>
    <w:rsid w:val="00E066A9"/>
    <w:rsid w:val="00E133E5"/>
    <w:rsid w:val="00E143A1"/>
    <w:rsid w:val="00E91211"/>
    <w:rsid w:val="00EC5993"/>
    <w:rsid w:val="00F046E2"/>
    <w:rsid w:val="00F5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AF88"/>
  <w15:chartTrackingRefBased/>
  <w15:docId w15:val="{5AE2C242-AE36-4345-BBF4-1C5995D5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3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3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3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3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3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3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232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B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d">
    <w:name w:val="Strong"/>
    <w:basedOn w:val="a0"/>
    <w:uiPriority w:val="22"/>
    <w:qFormat/>
    <w:rsid w:val="00AB6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80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 Turarova</dc:creator>
  <cp:keywords/>
  <dc:description/>
  <cp:lastModifiedBy>Aknur Turarova</cp:lastModifiedBy>
  <cp:revision>2</cp:revision>
  <dcterms:created xsi:type="dcterms:W3CDTF">2026-01-16T10:13:00Z</dcterms:created>
  <dcterms:modified xsi:type="dcterms:W3CDTF">2026-01-16T10:13:00Z</dcterms:modified>
</cp:coreProperties>
</file>