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уроков художественного труда по разделу «Визуальное искусство» в 5 классе</w:t>
      </w:r>
    </w:p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 Тематический план раздела «Визуальное искусство» в 5 классе</w:t>
      </w:r>
    </w:p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программы предусматривает изучение материала по пяти сквозным образовательным линиям, одна из которых «Визуальное искусство». Раздел визуального искусства изучается в первой четверти учебного года и расширяет знания о видах и жанрах изобразительного искусства, развивает навыки рисования учащихся, конструктивного построения объектов и навыки экспериментирования с различными техниками и художественными материалами. Учащиеся в изучении раздела будут использовать выразительные средства искусства и различные материалы для передачи образа, характера, настроения. Будут создавать работы в различных направлениях и жанрах изобразительного искусства (импрессионизм, экспрессионизм). Учащиеся продолжат развивать исследовательские навыки, наблюдая и изучая особенности и детали различных объектов окружающего мира. Самостоятельно и осознано будут принимать решения для творческой работы, комментируя свой выбор.</w:t>
      </w:r>
    </w:p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содержания учебного предмета «Художественный труд» предусматривает распределение учебной нагрузки. Для 5 класса это 2 часа в неделю и 68 часов в год.</w:t>
      </w:r>
    </w:p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раздела «Визуальное искусство» в 5 классе отведено 18 часов. Основные темы для изучения раздела можно рассмотреть в тематическо</w:t>
      </w:r>
      <w:r>
        <w:rPr>
          <w:rFonts w:ascii="Times New Roman" w:hAnsi="Times New Roman" w:cs="Times New Roman"/>
          <w:sz w:val="28"/>
          <w:szCs w:val="28"/>
        </w:rPr>
        <w:t>м плане, приведенном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Тематический план раздела «Визуальное искусство» в 5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1E228A" w:rsidTr="00EE456A">
        <w:tc>
          <w:tcPr>
            <w:tcW w:w="644" w:type="dxa"/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3" w:type="dxa"/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39" w:type="dxa"/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3827" w:type="dxa"/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4" w:type="dxa"/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1A1C53" w:rsidRPr="001E228A" w:rsidTr="00EE456A">
        <w:tc>
          <w:tcPr>
            <w:tcW w:w="644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1E228A" w:rsidTr="00EE456A">
        <w:tc>
          <w:tcPr>
            <w:tcW w:w="644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3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классического искусства. Творчество Казахстанских художников. Виды и жанры изобразительного искусства</w:t>
            </w:r>
          </w:p>
        </w:tc>
        <w:tc>
          <w:tcPr>
            <w:tcW w:w="1739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зучать и определять особенности произведений искусства, ремесла и дизайна казахской национальной и мировой культуры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</w:t>
            </w:r>
          </w:p>
        </w:tc>
        <w:tc>
          <w:tcPr>
            <w:tcW w:w="3827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просматривают репродукции с картин, произведения скульпторов и дизайнеров, классифицируют их на группы.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изображено?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работы художников отличаются друг от друга?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какие группы вы бы объединили эти работы? 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знакомятся с видами и жанрами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 уроку: карандаш, цветные карандаши, фломастеры, ноутбуки с загруженной информацией (1 на группу). Раздаточный материал в виде репродукций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1C53" w:rsidRPr="00991094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094">
        <w:rPr>
          <w:rFonts w:ascii="Times New Roman" w:hAnsi="Times New Roman" w:cs="Times New Roman"/>
          <w:sz w:val="28"/>
          <w:szCs w:val="28"/>
        </w:rPr>
        <w:br w:type="page"/>
      </w:r>
    </w:p>
    <w:p w:rsidR="001A1C53" w:rsidRPr="002F4920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1E228A" w:rsidTr="00EE456A">
        <w:tc>
          <w:tcPr>
            <w:tcW w:w="644" w:type="dxa"/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C53" w:rsidRPr="001E228A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1E228A" w:rsidTr="00EE456A">
        <w:tc>
          <w:tcPr>
            <w:tcW w:w="64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 для исследования и развития творческих идей (в том числе применяя ИКТ)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отличительные признаки.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можно отличить виды изобразительного искусства друг от друга?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жанр?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отличается жанр от вида искусства?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поиска информации, сбора нового материала используют ИКТ или текст, изображения «Виды и жанры изобразительного искусства» подготовленный учителем, или из учебника.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 нового материала на уроке, используют терминологию, классифицируют репродукции по видам и жанрам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аргументируют ответы примерами. Например, Поликарпов – графика,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живопись,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архитектура,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скульптура.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изображения?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художники передают настроение в картине?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средства выражения использует художник?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вы так решили?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 Казахстана и их картины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70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https://www.nur.kz/family/school/1665779-znamenitye-khudozhniki-kazakhstana-ikh/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известные картины русских художников 19 в.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35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https://www.vinterier.ru/samye-izvestnye-kartiny-russkih-hudozhnikov-19-veka.html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 художник Евразийского масштаба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35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https://yvision.kz/post/389310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53" w:rsidRPr="001E228A" w:rsidTr="00EE456A">
        <w:tc>
          <w:tcPr>
            <w:tcW w:w="644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3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изобразительном искусстве</w:t>
            </w:r>
          </w:p>
        </w:tc>
        <w:tc>
          <w:tcPr>
            <w:tcW w:w="1739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методы и подходы (техники) использованные для создания собственной работы и работы других (художники, ремесленники, дизайнеры) используя 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 Объединяют репродукции по жанрам. Исследуют техники, используемые в произведениях.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презентации описывают технику, в которой выполнена работа. 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материалы использованы художником?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художественных средств выполнена работа?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работы друг от друга?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уроку: карандаш, цветные карандаши, фломастеры, ноутбуки с загруженной информацией (1 на группу).</w:t>
            </w:r>
          </w:p>
          <w:p w:rsidR="001A1C53" w:rsidRPr="00E36359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афики и живописи </w:t>
            </w:r>
          </w:p>
          <w:p w:rsidR="001A1C53" w:rsidRPr="00E36359" w:rsidRDefault="001A1C53" w:rsidP="00E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53" w:rsidRPr="00991094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094">
        <w:rPr>
          <w:rFonts w:ascii="Times New Roman" w:hAnsi="Times New Roman" w:cs="Times New Roman"/>
          <w:sz w:val="28"/>
          <w:szCs w:val="28"/>
        </w:rPr>
        <w:br w:type="page"/>
      </w:r>
    </w:p>
    <w:p w:rsidR="001A1C53" w:rsidRPr="008817FE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1E228A" w:rsidTr="00EE456A">
        <w:tc>
          <w:tcPr>
            <w:tcW w:w="64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1E228A" w:rsidTr="00EE456A">
        <w:tc>
          <w:tcPr>
            <w:tcW w:w="64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предметную терминологию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писывать идеи и темы, отраженные в собственной работе и работе других (художники, ремесленники, дизайнеры) используя предметную терминологию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эскизы по выбранным жанрам и  объясняют свой выбор данного жанра.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0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https://ppt-online.org/528609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Удивительное величие Пикассо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C0A6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https://www.liveinternet.ru/community/3299606/post289812079/</w:t>
            </w:r>
          </w:p>
          <w:p w:rsidR="001A1C53" w:rsidRDefault="001A1C53" w:rsidP="00E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скульптур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35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http://ency.info/mirovaya-khudozhestvennaya-kultura/zhanry-i-raznovidnosti-grafiki-i-kulptury/527-vidy-skulptury</w:t>
              </w:r>
            </w:hyperlink>
          </w:p>
        </w:tc>
      </w:tr>
      <w:tr w:rsidR="001A1C53" w:rsidRPr="001E228A" w:rsidTr="00EE456A">
        <w:trPr>
          <w:trHeight w:val="274"/>
        </w:trPr>
        <w:tc>
          <w:tcPr>
            <w:tcW w:w="644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3" w:type="dxa"/>
            <w:tcBorders>
              <w:bottom w:val="nil"/>
            </w:tcBorders>
          </w:tcPr>
          <w:p w:rsidR="001A1C53" w:rsidRPr="0032737C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4C9">
              <w:rPr>
                <w:rFonts w:ascii="Times New Roman" w:hAnsi="Times New Roman" w:cs="Times New Roman"/>
                <w:sz w:val="24"/>
                <w:szCs w:val="24"/>
              </w:rPr>
              <w:t>Искусство натюрморта</w:t>
            </w:r>
          </w:p>
        </w:tc>
        <w:tc>
          <w:tcPr>
            <w:tcW w:w="1739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эскизы и наброски для реализации творческих идей</w:t>
            </w:r>
          </w:p>
        </w:tc>
        <w:tc>
          <w:tcPr>
            <w:tcW w:w="3827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группе. Исследуют произведения казахстанских и мировых художников (натюрморты).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A1">
              <w:rPr>
                <w:rFonts w:ascii="Times New Roman" w:hAnsi="Times New Roman" w:cs="Times New Roman"/>
                <w:sz w:val="24"/>
                <w:szCs w:val="24"/>
              </w:rPr>
              <w:t>Обсудив вопросы в группе отвечают на них</w:t>
            </w:r>
            <w:proofErr w:type="gramEnd"/>
          </w:p>
          <w:p w:rsidR="001A1C53" w:rsidRPr="00924310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0">
              <w:rPr>
                <w:rFonts w:ascii="Times New Roman" w:hAnsi="Times New Roman" w:cs="Times New Roman"/>
                <w:sz w:val="24"/>
                <w:szCs w:val="24"/>
              </w:rPr>
              <w:t>-Что объединяет данные работы?</w:t>
            </w:r>
          </w:p>
          <w:p w:rsidR="001A1C53" w:rsidRPr="00924310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0">
              <w:rPr>
                <w:rFonts w:ascii="Times New Roman" w:hAnsi="Times New Roman" w:cs="Times New Roman"/>
                <w:sz w:val="24"/>
                <w:szCs w:val="24"/>
              </w:rPr>
              <w:t xml:space="preserve">-В какой технике </w:t>
            </w:r>
            <w:proofErr w:type="gramStart"/>
            <w:r w:rsidRPr="00924310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9243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1C53" w:rsidRPr="00924310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0">
              <w:rPr>
                <w:rFonts w:ascii="Times New Roman" w:hAnsi="Times New Roman" w:cs="Times New Roman"/>
                <w:sz w:val="24"/>
                <w:szCs w:val="24"/>
              </w:rPr>
              <w:t>-Как бы вы назвали эту картину?</w:t>
            </w:r>
          </w:p>
          <w:p w:rsidR="001A1C53" w:rsidRPr="00924310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0">
              <w:rPr>
                <w:rFonts w:ascii="Times New Roman" w:hAnsi="Times New Roman" w:cs="Times New Roman"/>
                <w:sz w:val="24"/>
                <w:szCs w:val="24"/>
              </w:rPr>
              <w:t>-Какое настроение она вызывает?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0">
              <w:rPr>
                <w:rFonts w:ascii="Times New Roman" w:hAnsi="Times New Roman" w:cs="Times New Roman"/>
                <w:sz w:val="24"/>
                <w:szCs w:val="24"/>
              </w:rPr>
              <w:t>-Есть ли в этой картине национальный контекст? Какой национальности и как вы определили?</w:t>
            </w:r>
          </w:p>
          <w:p w:rsidR="001A1C53" w:rsidRPr="000206F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по дескрипторам работают в группах:</w:t>
            </w:r>
          </w:p>
          <w:p w:rsidR="001A1C53" w:rsidRPr="000206F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аботают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53" w:rsidRPr="000206F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ыполняют кластер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резентуют свою работу классу.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отвечают на вопросы теста «Натюрморт».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работают с учебником на стр. 17.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1)Определи правильное расположение натюрморта относительно линии горизонта.</w:t>
            </w:r>
          </w:p>
          <w:p w:rsidR="001A1C53" w:rsidRPr="00C43B4E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правильно выполнена композиция</w:t>
            </w:r>
          </w:p>
        </w:tc>
        <w:tc>
          <w:tcPr>
            <w:tcW w:w="198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с картин мировых и казахстанских художников: </w:t>
            </w:r>
            <w:r w:rsidRPr="00FB29EC">
              <w:rPr>
                <w:rFonts w:ascii="Times New Roman" w:hAnsi="Times New Roman" w:cs="Times New Roman"/>
                <w:sz w:val="24"/>
                <w:szCs w:val="24"/>
              </w:rPr>
              <w:t xml:space="preserve">«Сирень» Петр Кончаловский, «Натюрморт с подсолнухами» </w:t>
            </w:r>
            <w:proofErr w:type="spellStart"/>
            <w:r w:rsidRPr="00FB29EC">
              <w:rPr>
                <w:rFonts w:ascii="Times New Roman" w:hAnsi="Times New Roman" w:cs="Times New Roman"/>
                <w:sz w:val="24"/>
                <w:szCs w:val="24"/>
              </w:rPr>
              <w:t>Висент</w:t>
            </w:r>
            <w:proofErr w:type="spellEnd"/>
            <w:r w:rsidRPr="00FB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9E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FB29EC">
              <w:rPr>
                <w:rFonts w:ascii="Times New Roman" w:hAnsi="Times New Roman" w:cs="Times New Roman"/>
                <w:sz w:val="24"/>
                <w:szCs w:val="24"/>
              </w:rPr>
              <w:t xml:space="preserve"> Гог, «Голов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уборы»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Гульфайрус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53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7FE">
        <w:rPr>
          <w:rFonts w:ascii="Times New Roman" w:hAnsi="Times New Roman" w:cs="Times New Roman"/>
          <w:sz w:val="28"/>
          <w:szCs w:val="28"/>
        </w:rPr>
        <w:br w:type="page"/>
      </w:r>
    </w:p>
    <w:p w:rsidR="001A1C53" w:rsidRPr="008817FE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1E228A" w:rsidTr="00EE456A">
        <w:trPr>
          <w:trHeight w:val="274"/>
        </w:trPr>
        <w:tc>
          <w:tcPr>
            <w:tcW w:w="64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1E228A" w:rsidTr="00EE456A">
        <w:trPr>
          <w:trHeight w:val="274"/>
        </w:trPr>
        <w:tc>
          <w:tcPr>
            <w:tcW w:w="64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1C53" w:rsidRPr="0032737C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9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натюрморта?</w:t>
            </w:r>
          </w:p>
          <w:p w:rsidR="001A1C53" w:rsidRPr="008B3F70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3)На каком изображении правильно выбран размер предмета?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собирают натюрморт из предложенных картинок, исключая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работу классу, обосновывая свой выбор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эскиз натюрморта из 2-3 предметов в технике пуантилизм по определенной последовательности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53" w:rsidRPr="001E228A" w:rsidTr="00EE456A">
        <w:tc>
          <w:tcPr>
            <w:tcW w:w="644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натюрморта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визуальные элементы окружающего мира и выразительные средства искусства для передачи своих идей и чувств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с натуры из 2-3 простых по форме предметов, с драпировкой без складок. Определяют композиционное расположение предметов на плоскости листа относительно точки зрения, применяя ранее полученные знания и способ визирования.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выполняют линейное построение предметов, соблюдая пропорции, определяют расположение предметов, их конструкцию. В ходе работы анализируют формы предметов, а так же определяют тоновое решение.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завершению работы сравнивают свою работу с работами других, определяя, насколько изменяется натюрморт, выполненный с разных ракурсов. При обсуждении работ используют предметную терминологию 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материалы и инструменты, соблюдаю технику безопасности и правила личной гигиены.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построение натюрморта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26D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https://www.youtube.com/watch?v=orMKj5l85qw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26D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https://infourok.ru/prezentaciya-po-izo-na-temu-natyurmort-v-grafike-441630.html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 поэтапно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26D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http://www.bolshoyvopros.ru/questions/300220-kak-narisovat-kuvshin-karandashom-poetapno.html</w:t>
              </w:r>
            </w:hyperlink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53" w:rsidRPr="001E228A" w:rsidTr="00EE456A">
        <w:tc>
          <w:tcPr>
            <w:tcW w:w="644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национальный натюрморт</w:t>
            </w:r>
          </w:p>
        </w:tc>
        <w:tc>
          <w:tcPr>
            <w:tcW w:w="1739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кспериментировать и использовать 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рассматривают национальные изделия, и определяют их назначение. 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вам знакомы?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они называются?</w:t>
            </w:r>
          </w:p>
        </w:tc>
        <w:tc>
          <w:tcPr>
            <w:tcW w:w="198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работ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Галимбаевой</w:t>
            </w:r>
            <w:proofErr w:type="spellEnd"/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26D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https://bonart.kz/autors/galimbaeva-a/</w:t>
              </w:r>
            </w:hyperlink>
          </w:p>
        </w:tc>
      </w:tr>
    </w:tbl>
    <w:p w:rsidR="001A1C53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501">
        <w:rPr>
          <w:rFonts w:ascii="Times New Roman" w:hAnsi="Times New Roman" w:cs="Times New Roman"/>
          <w:sz w:val="28"/>
          <w:szCs w:val="28"/>
        </w:rPr>
        <w:br w:type="page"/>
      </w:r>
    </w:p>
    <w:p w:rsidR="001A1C53" w:rsidRPr="004E4501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1E228A" w:rsidTr="00EE456A">
        <w:tc>
          <w:tcPr>
            <w:tcW w:w="64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1E228A" w:rsidTr="00EE456A">
        <w:tc>
          <w:tcPr>
            <w:tcW w:w="64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учитывая свойства выбранных средств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элементы казахской национальной культуры, в процессе создания творческих работ и изделий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 для чего их используют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каких материалов они сделаны?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они формы, цвета и фактуры?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составляют на формате собственную композицию по представлению, применяя ранее полученные знания по правилам компоновки на листе конструкции построения предметов. Мысленно отобрав и расположив предметы на плоскости. Самостоятельно выбирают художественные материалы для творческого самовыражения.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Экспериментируют со свойствами художественных материалов, применяют различные техники подачи творческих идей.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свои творческие работы, объясняют выбор техники и материалов. Используют материалы и инструменты, соблюдаю технику безопасности и правила личной гигиены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26D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https://www.culture.ru/materials/120418/natyurmorty-risuem-to-chto-pod-rukoi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Казахстанский национальный натюрморт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26D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https://papik.pro/natjurmort/10850-kazahskij-natjurmort-26-foto.html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53" w:rsidRPr="00057210" w:rsidTr="00EE456A">
        <w:tc>
          <w:tcPr>
            <w:tcW w:w="644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3" w:type="dxa"/>
            <w:tcBorders>
              <w:bottom w:val="nil"/>
            </w:tcBorders>
          </w:tcPr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Пейзаж. Гармония с природой. Воздушная перспектива</w:t>
            </w:r>
          </w:p>
        </w:tc>
        <w:tc>
          <w:tcPr>
            <w:tcW w:w="1739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зучать и определять ассоциативные значения визуальные характеристики окружающего мира (композиция, цвет, форма, фактура, пропорции)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визуальные элементы окружающего</w:t>
            </w:r>
          </w:p>
        </w:tc>
        <w:tc>
          <w:tcPr>
            <w:tcW w:w="3827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исследуют репродукции и 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в этих картинах?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состояние природы изображено на картине?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помощью какого цвета можно изобразить разные планы?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материалов выполнена работа?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просматривают и комментируют видеоролик «Природные зоны Казахстана».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особенности Казахстана вы можете назвать?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цвета больше подходят для изображения степи?</w:t>
            </w:r>
          </w:p>
          <w:p w:rsidR="001A1C53" w:rsidRPr="001E228A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выполняют свой пейзаж, используя любое</w:t>
            </w:r>
          </w:p>
        </w:tc>
        <w:tc>
          <w:tcPr>
            <w:tcW w:w="198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работ художников: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И.Айвазовский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Жорж Сера,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М.Кенбаев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Кастеев, Н.Хлудов, 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 Казахстана</w:t>
            </w:r>
          </w:p>
          <w:p w:rsidR="001A1C53" w:rsidRPr="004E6C8C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4E6C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https://www.youtube.com/watch?v=DWysE0u_kZ0</w:t>
              </w:r>
            </w:hyperlink>
          </w:p>
          <w:p w:rsidR="001A1C53" w:rsidRPr="004E6C8C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A1C53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501">
        <w:rPr>
          <w:rFonts w:ascii="Times New Roman" w:hAnsi="Times New Roman" w:cs="Times New Roman"/>
          <w:sz w:val="28"/>
          <w:szCs w:val="28"/>
        </w:rPr>
        <w:br w:type="page"/>
      </w:r>
    </w:p>
    <w:p w:rsidR="001A1C53" w:rsidRPr="004E4501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057210" w:rsidTr="00EE456A">
        <w:tc>
          <w:tcPr>
            <w:tcW w:w="64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057210" w:rsidTr="00EE456A">
        <w:tc>
          <w:tcPr>
            <w:tcW w:w="64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и выразительные средства искусства для передачи своих идей и чувств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природы, и знания приобретенные ранее. При выполнении практической работы, выбирают художественные техники и материалы исполнения, соблюдая технику безопасности и правила личной гигиены.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свои итоговые работы, выражая идею.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-Опешите «состояние» пейзажа.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использовали возможности художественных материалов?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передали пространство?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53" w:rsidRPr="004E6C8C" w:rsidTr="00EE456A">
        <w:tc>
          <w:tcPr>
            <w:tcW w:w="64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 пейзаж. Городской пейзаж. Линейная перспектива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зучать и определять ассоциативные значения и визуальные характеристики окружающего мира (композиция, цвет, форма, фактура, пропорции)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визуальные элементы окружающего мира и выразительные средства искусства для передачи своих идей и чувств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рассматривают изображения линейной перспективы, отвечают на вопросы: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что такое линейная перспектива?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видите на картине?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одинаковые объекты, находящиеся на разном расстоянии от зрителя?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влияет угол зрения на изображение объекта?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 помощью учителя линейную перспективу с одной точкой схода.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опираясь на полученные знания, рисуют линейную перспективу, с объектами дороги, деревьев, дома или людей простым карандашом (эскиз).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свою работу, используя новую предметную терминологию (</w:t>
            </w:r>
            <w:r w:rsidRPr="00AB4C3D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перспектива, ракурс, точка зрения, линия горизонта).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линейной перспективы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652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https://www.youtube.com/watch?v=9DXNpQGALdA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учителя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 линейной перспективой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652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https://yandex.kz/images/search?from=tabbar&amp;text=фото%20с%20линейной%20перспективой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художников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Ф.Алексеева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Ю.Пименова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К.Моне</w:t>
            </w:r>
            <w:proofErr w:type="spellEnd"/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53" w:rsidRPr="004E6C8C" w:rsidTr="00EE456A">
        <w:tc>
          <w:tcPr>
            <w:tcW w:w="64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53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пластических форм. Скульптура</w:t>
            </w:r>
          </w:p>
        </w:tc>
        <w:tc>
          <w:tcPr>
            <w:tcW w:w="1739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визуальные элементы 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мира и </w:t>
            </w:r>
          </w:p>
        </w:tc>
        <w:tc>
          <w:tcPr>
            <w:tcW w:w="3827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подготовленный учителем материал о скульптуре: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-скульптура из дерева;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-скульптура из песка;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-скульптура из металла;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скульптуры.</w:t>
            </w:r>
          </w:p>
        </w:tc>
        <w:tc>
          <w:tcPr>
            <w:tcW w:w="198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Самые интересные памятники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-Султана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1C53" w:rsidRDefault="001A1C53" w:rsidP="001A1C53">
      <w:pPr>
        <w:rPr>
          <w:rFonts w:ascii="Times New Roman" w:hAnsi="Times New Roman" w:cs="Times New Roman"/>
          <w:sz w:val="28"/>
          <w:szCs w:val="28"/>
        </w:rPr>
      </w:pPr>
      <w:r w:rsidRPr="004939CE">
        <w:rPr>
          <w:rFonts w:ascii="Times New Roman" w:hAnsi="Times New Roman" w:cs="Times New Roman"/>
          <w:sz w:val="28"/>
          <w:szCs w:val="28"/>
        </w:rPr>
        <w:br w:type="page"/>
      </w:r>
    </w:p>
    <w:p w:rsidR="001A1C53" w:rsidRPr="004939CE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4E6C8C" w:rsidTr="00EE456A">
        <w:tc>
          <w:tcPr>
            <w:tcW w:w="64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4E6C8C" w:rsidTr="00EE456A">
        <w:tc>
          <w:tcPr>
            <w:tcW w:w="64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искусства для передачи своих идей и чувств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писывать методы и подходы (техники) использованные для создания собственной работы и работы других (художники, ремесленники, дизайнеры) используя предметную терминологию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изучают разные виды скульптуры, находят сходства и различия, определяют материал создания.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Разъясняют визуальные преимущества объемных форм от других форм искусства (графика, живопись, фотография и д. р.)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выполняют практическое задание, в своей работе они передают форму в виде рельефа, бюста или скульптуры. Технику исполнения и материалы выбирают самостоятельно, но согласованно с учителем.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своих работах должны передать  идеи через объемные формы.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предлагаемой деятельности учащиеся демонстрируют работы, комментируя готовое изделие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652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https://www.tripadvisor.ru/Attractions-g293944-Activities-c47-t26-Nur_Sultan_Akmola_Province.html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Скульптуры: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</w:t>
            </w:r>
            <w:proofErr w:type="spellEnd"/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652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https://www.passionforum.ru/posts/122762-vystavka-skulptur-erkena-mergenova.html</w:t>
              </w:r>
            </w:hyperlink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скульптуры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652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https://yandex.kz/images/search?from=tabbar&amp;text=Нетрационные%20скульптуры%3A</w:t>
              </w:r>
            </w:hyperlink>
          </w:p>
        </w:tc>
      </w:tr>
      <w:tr w:rsidR="001A1C53" w:rsidRPr="004E6C8C" w:rsidTr="00EE456A">
        <w:tc>
          <w:tcPr>
            <w:tcW w:w="64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53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по разделу</w:t>
            </w:r>
          </w:p>
        </w:tc>
        <w:tc>
          <w:tcPr>
            <w:tcW w:w="1739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эскизы и наброски для реализации творческих идей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кспериментировать и использовать техники, художественные материалы, учитывая свойства выбранных средств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визуальные элементы окружающего мира и выразительные средства</w:t>
            </w:r>
          </w:p>
        </w:tc>
        <w:tc>
          <w:tcPr>
            <w:tcW w:w="3827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творческой работы учащиеся самостоятельно выбирают тематику, технику выполнения (но согласовывают с учителем) и подбирают необходимые материалы и принадлежности.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ряд эскизов и набросков, выбирают окончательный вариант.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работу, где передают свои идеи, используя выразительные средства искусства.</w:t>
            </w:r>
          </w:p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работы, учащиеся обсуждают работы друг друга, консультируются у учителя, совершенствуют работу по предложенным комментариям.</w:t>
            </w:r>
          </w:p>
        </w:tc>
        <w:tc>
          <w:tcPr>
            <w:tcW w:w="1984" w:type="dxa"/>
            <w:tcBorders>
              <w:bottom w:val="nil"/>
            </w:tcBorders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материалы и принадлежности для выбранной творческой работы</w:t>
            </w:r>
          </w:p>
        </w:tc>
      </w:tr>
    </w:tbl>
    <w:p w:rsidR="001A1C53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979">
        <w:rPr>
          <w:rFonts w:ascii="Times New Roman" w:hAnsi="Times New Roman" w:cs="Times New Roman"/>
          <w:sz w:val="28"/>
          <w:szCs w:val="28"/>
        </w:rPr>
        <w:br w:type="page"/>
      </w:r>
    </w:p>
    <w:p w:rsidR="001A1C53" w:rsidRPr="00D12979" w:rsidRDefault="001A1C53" w:rsidP="001A1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1553"/>
        <w:gridCol w:w="1739"/>
        <w:gridCol w:w="3827"/>
        <w:gridCol w:w="1984"/>
      </w:tblGrid>
      <w:tr w:rsidR="001A1C53" w:rsidRPr="004E6C8C" w:rsidTr="00EE456A">
        <w:tc>
          <w:tcPr>
            <w:tcW w:w="64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C53" w:rsidRPr="004E6C8C" w:rsidTr="00EE456A">
        <w:tc>
          <w:tcPr>
            <w:tcW w:w="64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искусства для передачи своих идей и чувств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53" w:rsidRPr="004E6C8C" w:rsidTr="00EE456A">
        <w:tc>
          <w:tcPr>
            <w:tcW w:w="64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553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выставки</w:t>
            </w:r>
          </w:p>
        </w:tc>
        <w:tc>
          <w:tcPr>
            <w:tcW w:w="1739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резентовать готовую работу всему классу (выставка и т.п.)</w:t>
            </w:r>
          </w:p>
        </w:tc>
        <w:tc>
          <w:tcPr>
            <w:tcW w:w="3827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учащийся подготавливает свою работу к выставке и презентует, выражая творческую идею, демонстрируя знания об искусстве. По итогам творческой деятельности учащиеся организуют выставку-вернисаж.</w:t>
            </w:r>
          </w:p>
        </w:tc>
        <w:tc>
          <w:tcPr>
            <w:tcW w:w="1984" w:type="dxa"/>
          </w:tcPr>
          <w:p w:rsidR="001A1C53" w:rsidRDefault="001A1C53" w:rsidP="00EE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53" w:rsidRDefault="001A1C53" w:rsidP="001A1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AA4" w:rsidRDefault="006F4AA4"/>
    <w:sectPr w:rsidR="006F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5F"/>
    <w:rsid w:val="001A1C53"/>
    <w:rsid w:val="002D575F"/>
    <w:rsid w:val="00497A6F"/>
    <w:rsid w:val="006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1C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1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528609" TargetMode="External"/><Relationship Id="rId13" Type="http://schemas.openxmlformats.org/officeDocument/2006/relationships/hyperlink" Target="https://bonart.kz/autors/galimbaeva-a/" TargetMode="External"/><Relationship Id="rId18" Type="http://schemas.openxmlformats.org/officeDocument/2006/relationships/hyperlink" Target="https://yandex.kz/images/search?from=tabbar&amp;text=&#1092;&#1086;&#1090;&#1086;%20&#1089;%20&#1083;&#1080;&#1085;&#1077;&#1081;&#1085;&#1086;&#1081;%20&#1087;&#1077;&#1088;&#1089;&#1087;&#1077;&#1082;&#1090;&#1080;&#1074;&#1086;&#108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kz/images/search?from=tabbar&amp;text=&#1053;&#1077;&#1090;&#1088;&#1072;&#1094;&#1080;&#1086;&#1085;&#1085;&#1099;&#1077;%20&#1089;&#1082;&#1091;&#1083;&#1100;&#1087;&#1090;&#1091;&#1088;&#1099;%3A" TargetMode="External"/><Relationship Id="rId7" Type="http://schemas.openxmlformats.org/officeDocument/2006/relationships/hyperlink" Target="https://yvision.kz/post/389310" TargetMode="External"/><Relationship Id="rId12" Type="http://schemas.openxmlformats.org/officeDocument/2006/relationships/hyperlink" Target="http://www.bolshoyvopros.ru/questions/300220-kak-narisovat-kuvshin-karandashom-poetapno.html" TargetMode="External"/><Relationship Id="rId17" Type="http://schemas.openxmlformats.org/officeDocument/2006/relationships/hyperlink" Target="https://www.youtube.com/watch?v=9DXNpQGALd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DWysE0u_kZ0" TargetMode="External"/><Relationship Id="rId20" Type="http://schemas.openxmlformats.org/officeDocument/2006/relationships/hyperlink" Target="https://www.passionforum.ru/posts/122762-vystavka-skulptur-erkena-mergenov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interier.ru/samye-izvestnye-kartiny-russkih-hudozhnikov-19-veka.html" TargetMode="External"/><Relationship Id="rId11" Type="http://schemas.openxmlformats.org/officeDocument/2006/relationships/hyperlink" Target="https://infourok.ru/prezentaciya-po-izo-na-temu-natyurmort-v-grafike-441630.html" TargetMode="External"/><Relationship Id="rId5" Type="http://schemas.openxmlformats.org/officeDocument/2006/relationships/hyperlink" Target="https://www.nur.kz/family/school/1665779-znamenitye-khudozhniki-kazakhstana-ikh/" TargetMode="External"/><Relationship Id="rId15" Type="http://schemas.openxmlformats.org/officeDocument/2006/relationships/hyperlink" Target="https://papik.pro/natjurmort/10850-kazahskij-natjurmort-26-foto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orMKj5l85qw" TargetMode="External"/><Relationship Id="rId19" Type="http://schemas.openxmlformats.org/officeDocument/2006/relationships/hyperlink" Target="https://www.tripadvisor.ru/Attractions-g293944-Activities-c47-t26-Nur_Sultan_Akmola_Provi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y.info/mirovaya-khudozhestvennaya-kultura/zhanry-i-raznovidnosti-grafiki-i-kulptury/527-vidy-skulptury" TargetMode="External"/><Relationship Id="rId14" Type="http://schemas.openxmlformats.org/officeDocument/2006/relationships/hyperlink" Target="https://www.culture.ru/materials/120418/natyurmorty-risuem-to-chto-pod-ruko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13168</Characters>
  <Application>Microsoft Office Word</Application>
  <DocSecurity>0</DocSecurity>
  <Lines>109</Lines>
  <Paragraphs>30</Paragraphs>
  <ScaleCrop>false</ScaleCrop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2023-10-11T16:02:00Z</dcterms:created>
  <dcterms:modified xsi:type="dcterms:W3CDTF">2023-10-11T16:03:00Z</dcterms:modified>
</cp:coreProperties>
</file>