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D2" w:rsidRPr="00C66080" w:rsidRDefault="0012078C" w:rsidP="00F739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8 КЛАСС</w:t>
      </w:r>
    </w:p>
    <w:p w:rsidR="0012078C" w:rsidRPr="00B51C7D" w:rsidRDefault="0012078C" w:rsidP="000F60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1C7D">
        <w:rPr>
          <w:rFonts w:ascii="Times New Roman" w:hAnsi="Times New Roman" w:cs="Times New Roman"/>
          <w:b/>
          <w:sz w:val="24"/>
          <w:szCs w:val="24"/>
          <w:lang w:val="ru-RU"/>
        </w:rPr>
        <w:t>План самостоятельной работы учащегося 8 класса по физике</w:t>
      </w:r>
    </w:p>
    <w:p w:rsidR="003D458C" w:rsidRPr="00C66080" w:rsidRDefault="003D458C" w:rsidP="003D458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C7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Инструкция:</w:t>
      </w:r>
      <w:r w:rsidRPr="00C660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Лист может быть заполнен в электронном формате и отправлен на проверку учителю посредством системы «</w:t>
      </w:r>
      <w:proofErr w:type="spellStart"/>
      <w:r w:rsidRPr="00C66080">
        <w:rPr>
          <w:rFonts w:ascii="Times New Roman" w:eastAsia="Calibri" w:hAnsi="Times New Roman" w:cs="Times New Roman"/>
          <w:sz w:val="24"/>
          <w:szCs w:val="24"/>
          <w:lang w:val="ru-RU"/>
        </w:rPr>
        <w:t>Кундел</w:t>
      </w:r>
      <w:proofErr w:type="gramStart"/>
      <w:r w:rsidRPr="00C660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C66080">
        <w:rPr>
          <w:rFonts w:ascii="Times New Roman" w:eastAsia="Calibri" w:hAnsi="Times New Roman" w:cs="Times New Roman"/>
          <w:sz w:val="24"/>
          <w:szCs w:val="24"/>
          <w:lang w:val="ru-RU"/>
        </w:rPr>
        <w:t>к»</w:t>
      </w:r>
      <w:r w:rsidRPr="00C660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</w:t>
      </w:r>
      <w:r w:rsidRPr="00C660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доступного </w:t>
      </w:r>
      <w:proofErr w:type="spellStart"/>
      <w:r w:rsidRPr="00C66080">
        <w:rPr>
          <w:rFonts w:ascii="Times New Roman" w:eastAsia="Calibri" w:hAnsi="Times New Roman" w:cs="Times New Roman"/>
          <w:sz w:val="24"/>
          <w:szCs w:val="24"/>
          <w:lang w:val="ru-RU"/>
        </w:rPr>
        <w:t>мессенджера</w:t>
      </w:r>
      <w:proofErr w:type="spellEnd"/>
      <w:r w:rsidR="00B51C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1C7D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C6608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tbl>
      <w:tblPr>
        <w:tblStyle w:val="1"/>
        <w:tblW w:w="10632" w:type="dxa"/>
        <w:tblInd w:w="-885" w:type="dxa"/>
        <w:tblLook w:val="04A0"/>
      </w:tblPr>
      <w:tblGrid>
        <w:gridCol w:w="1339"/>
        <w:gridCol w:w="1942"/>
        <w:gridCol w:w="5225"/>
        <w:gridCol w:w="1950"/>
        <w:gridCol w:w="176"/>
      </w:tblGrid>
      <w:tr w:rsidR="003D458C" w:rsidRPr="00C66080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2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</w:p>
        </w:tc>
      </w:tr>
      <w:tr w:rsidR="003D458C" w:rsidRPr="00C66080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7223" w:type="dxa"/>
            <w:gridSpan w:val="2"/>
          </w:tcPr>
          <w:p w:rsidR="003D458C" w:rsidRPr="00B51C7D" w:rsidRDefault="003D458C" w:rsidP="001A54C9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C7D">
              <w:rPr>
                <w:rFonts w:ascii="Times New Roman" w:hAnsi="Times New Roman" w:cs="Times New Roman"/>
                <w:b/>
                <w:sz w:val="24"/>
                <w:szCs w:val="24"/>
              </w:rPr>
              <w:t>Кульниязова</w:t>
            </w:r>
            <w:proofErr w:type="spellEnd"/>
            <w:r w:rsidRPr="00B51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</w:t>
            </w:r>
          </w:p>
        </w:tc>
      </w:tr>
      <w:tr w:rsidR="003D458C" w:rsidRPr="003B372A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7223" w:type="dxa"/>
            <w:gridSpan w:val="2"/>
          </w:tcPr>
          <w:p w:rsidR="003D458C" w:rsidRPr="00B51C7D" w:rsidRDefault="003D458C" w:rsidP="001A54C9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«Физика -8», издательство </w:t>
            </w:r>
            <w:r w:rsidRPr="00B51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B51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Мектеп</w:t>
            </w:r>
            <w:proofErr w:type="spellEnd"/>
            <w:r w:rsidRPr="00B51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», автор Б.А. </w:t>
            </w:r>
            <w:proofErr w:type="spellStart"/>
            <w:r w:rsidRPr="00B51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Кронгарт</w:t>
            </w:r>
            <w:proofErr w:type="spellEnd"/>
          </w:p>
        </w:tc>
      </w:tr>
      <w:tr w:rsidR="003D458C" w:rsidRPr="00C66080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Раздел:</w:t>
            </w:r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</w:t>
            </w:r>
            <w:proofErr w:type="gramStart"/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  <w:proofErr w:type="gramEnd"/>
          </w:p>
        </w:tc>
        <w:tc>
          <w:tcPr>
            <w:tcW w:w="7223" w:type="dxa"/>
            <w:gridSpan w:val="2"/>
          </w:tcPr>
          <w:p w:rsidR="003D458C" w:rsidRPr="00B51C7D" w:rsidRDefault="003D458C" w:rsidP="001A54C9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Световые явления</w:t>
            </w:r>
          </w:p>
        </w:tc>
      </w:tr>
      <w:tr w:rsidR="003D458C" w:rsidRPr="00C66080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7223" w:type="dxa"/>
            <w:gridSpan w:val="2"/>
          </w:tcPr>
          <w:p w:rsidR="003D458C" w:rsidRPr="00B51C7D" w:rsidRDefault="003B372A" w:rsidP="003B372A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="003D458C" w:rsidRPr="00B51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3D458C" w:rsidRPr="00B51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</w:p>
        </w:tc>
      </w:tr>
      <w:tr w:rsidR="003D458C" w:rsidRPr="003B372A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64</w:t>
            </w:r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, </w:t>
            </w: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223" w:type="dxa"/>
            <w:gridSpan w:val="2"/>
          </w:tcPr>
          <w:p w:rsidR="003D458C" w:rsidRPr="00B51C7D" w:rsidRDefault="003D458C" w:rsidP="003D45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Глаз как оптическая система, дефекты зрения и способы их исправления</w:t>
            </w:r>
          </w:p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D458C" w:rsidRPr="003B372A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  <w:proofErr w:type="spellEnd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  <w:p w:rsidR="003D458C" w:rsidRPr="00B51C7D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</w:t>
            </w:r>
            <w:proofErr w:type="spellEnd"/>
            <w:r w:rsidRPr="00B5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23" w:type="dxa"/>
            <w:gridSpan w:val="2"/>
          </w:tcPr>
          <w:p w:rsidR="003D458C" w:rsidRPr="00B51C7D" w:rsidRDefault="003D458C" w:rsidP="003D45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51C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8.5.1.15</w:t>
            </w:r>
            <w:r w:rsidRPr="00B51C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описывать коррекцию близорукости и дальнозоркости глаза</w:t>
            </w:r>
          </w:p>
        </w:tc>
      </w:tr>
      <w:tr w:rsidR="003D458C" w:rsidRPr="003B372A" w:rsidTr="003D458C">
        <w:trPr>
          <w:gridAfter w:val="1"/>
          <w:wAfter w:w="176" w:type="dxa"/>
        </w:trPr>
        <w:tc>
          <w:tcPr>
            <w:tcW w:w="3233" w:type="dxa"/>
            <w:gridSpan w:val="2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Ф.И. учащегося (заполняется учеником)</w:t>
            </w:r>
          </w:p>
        </w:tc>
        <w:tc>
          <w:tcPr>
            <w:tcW w:w="7223" w:type="dxa"/>
            <w:gridSpan w:val="2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58C" w:rsidRPr="00C66080" w:rsidTr="003D458C">
        <w:tc>
          <w:tcPr>
            <w:tcW w:w="1277" w:type="dxa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229" w:type="dxa"/>
            <w:gridSpan w:val="2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заполняется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учителем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заполняется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учеником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D458C" w:rsidRPr="003B372A" w:rsidTr="003D458C">
        <w:tc>
          <w:tcPr>
            <w:tcW w:w="1277" w:type="dxa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Повтори</w:t>
            </w:r>
          </w:p>
        </w:tc>
        <w:tc>
          <w:tcPr>
            <w:tcW w:w="7229" w:type="dxa"/>
            <w:gridSpan w:val="2"/>
          </w:tcPr>
          <w:p w:rsidR="003D458C" w:rsidRPr="00C66080" w:rsidRDefault="00C66080" w:rsidP="003D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1.</w:t>
            </w:r>
            <w:r w:rsidR="003D458C" w:rsidRPr="00C6608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Краткий тезисный конспект</w:t>
            </w:r>
          </w:p>
          <w:p w:rsidR="003D458C" w:rsidRPr="00C66080" w:rsidRDefault="003D458C" w:rsidP="003D4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Вспомни и ответь на вопросы: (распределить вопросы отдельным ученикам) -2  мин (ученикам отправить голосовое сообщение или написать)</w:t>
            </w:r>
          </w:p>
          <w:p w:rsidR="003D458C" w:rsidRPr="00C66080" w:rsidRDefault="003D458C" w:rsidP="003D4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1.Что изучает геометрическая оптика? </w:t>
            </w:r>
          </w:p>
          <w:p w:rsidR="003D458C" w:rsidRPr="00C66080" w:rsidRDefault="003D458C" w:rsidP="003D4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законы  отражения света</w:t>
            </w:r>
          </w:p>
          <w:p w:rsidR="003D458C" w:rsidRPr="00C66080" w:rsidRDefault="003D458C" w:rsidP="003D4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3.Сформулируйте законы преломления света. </w:t>
            </w:r>
          </w:p>
          <w:p w:rsidR="003D458C" w:rsidRPr="00C66080" w:rsidRDefault="003D458C" w:rsidP="003D4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Назовите известные вам оптические приборы, не дающие увеличения</w:t>
            </w:r>
          </w:p>
          <w:p w:rsidR="003D458C" w:rsidRPr="00C66080" w:rsidRDefault="003D458C" w:rsidP="003D4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5.Назовите известные вам оптические приборы, дающие увеличенное изображение</w:t>
            </w:r>
          </w:p>
          <w:p w:rsidR="003D458C" w:rsidRPr="00C66080" w:rsidRDefault="003D458C" w:rsidP="003D4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6.Какой прибор называется линзой, перечислите типы линз </w:t>
            </w:r>
          </w:p>
          <w:p w:rsidR="003D458C" w:rsidRPr="00C66080" w:rsidRDefault="003D458C" w:rsidP="003D4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7.Что такое оптическая сила линзы, и в каких единицах она измеряется? </w:t>
            </w:r>
          </w:p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Отметь знаком «+»  материал, который ты знаешь </w:t>
            </w:r>
            <w:proofErr w:type="gram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отлично!</w:t>
            </w:r>
          </w:p>
          <w:p w:rsidR="003D458C" w:rsidRPr="00C66080" w:rsidRDefault="003D458C" w:rsidP="003D458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Отметь знаком «</w:t>
            </w:r>
            <w:r w:rsidRPr="00C66080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материал, который ты знаешь на «хорошо»!</w:t>
            </w:r>
          </w:p>
          <w:p w:rsidR="003D458C" w:rsidRPr="00C66080" w:rsidRDefault="003D458C" w:rsidP="003D458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58C" w:rsidRPr="00C66080" w:rsidRDefault="003D458C" w:rsidP="003D458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Отметь знаком </w:t>
            </w:r>
            <w:proofErr w:type="gram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«-</w:t>
            </w:r>
            <w:proofErr w:type="gramEnd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материал, который ты не знаешь!</w:t>
            </w:r>
          </w:p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58C" w:rsidRPr="003B372A" w:rsidTr="003D458C">
        <w:tc>
          <w:tcPr>
            <w:tcW w:w="1277" w:type="dxa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Изучи</w:t>
            </w:r>
            <w:proofErr w:type="spellEnd"/>
          </w:p>
        </w:tc>
        <w:tc>
          <w:tcPr>
            <w:tcW w:w="7229" w:type="dxa"/>
            <w:gridSpan w:val="2"/>
          </w:tcPr>
          <w:p w:rsidR="003D458C" w:rsidRPr="00C66080" w:rsidRDefault="00C66080" w:rsidP="003D45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3D458C" w:rsidRPr="00C660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Пройди по ссылке  посмотри, изучи урок</w:t>
            </w:r>
            <w:proofErr w:type="gramStart"/>
            <w:r w:rsidR="003D458C" w:rsidRPr="00C660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="003D458C" w:rsidRPr="00C660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выполни задания!</w:t>
            </w:r>
          </w:p>
          <w:p w:rsidR="003D458C" w:rsidRPr="00C66080" w:rsidRDefault="00C66080" w:rsidP="003D45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bilimland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kz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physics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optika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glaza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opticheskii</w:t>
              </w:r>
              <w:proofErr w:type="spellEnd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D458C"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pribor</w:t>
              </w:r>
              <w:proofErr w:type="spellEnd"/>
            </w:hyperlink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6" w:history="1">
              <w:r w:rsidR="003D458C" w:rsidRPr="00C6608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 xml:space="preserve"> время-15</w:t>
              </w:r>
            </w:hyperlink>
            <w:r w:rsidR="003D458C"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минут,  </w:t>
            </w:r>
            <w:proofErr w:type="spellStart"/>
            <w:proofErr w:type="gramStart"/>
            <w:r w:rsidR="003D458C"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="003D458C"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1-15, </w:t>
            </w:r>
          </w:p>
          <w:p w:rsidR="003D458C" w:rsidRPr="00C66080" w:rsidRDefault="00C66080" w:rsidP="003D4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 кого не открывается ссылка работаем с учебником!</w:t>
            </w:r>
            <w:bookmarkStart w:id="0" w:name="_GoBack"/>
            <w:bookmarkEnd w:id="0"/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параграф  41  </w:t>
            </w:r>
            <w:proofErr w:type="spellStart"/>
            <w:proofErr w:type="gramStart"/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="003D458C"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207-211  дополни конспект.</w:t>
            </w:r>
          </w:p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58C" w:rsidRPr="00C66080" w:rsidRDefault="003D458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Отметь знаком «+»  материал, с которым ознакомилс</w:t>
            </w:r>
            <w:proofErr w:type="gram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лась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3D458C" w:rsidRPr="003B372A" w:rsidTr="003D458C">
        <w:tc>
          <w:tcPr>
            <w:tcW w:w="1277" w:type="dxa"/>
          </w:tcPr>
          <w:p w:rsidR="003D458C" w:rsidRPr="00C66080" w:rsidRDefault="0037531D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Выполни </w:t>
            </w:r>
          </w:p>
        </w:tc>
        <w:tc>
          <w:tcPr>
            <w:tcW w:w="7229" w:type="dxa"/>
            <w:gridSpan w:val="2"/>
          </w:tcPr>
          <w:p w:rsidR="003D458C" w:rsidRPr="00C66080" w:rsidRDefault="00C66080" w:rsidP="003D458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3. </w:t>
            </w:r>
            <w:r w:rsidR="003D458C" w:rsidRPr="00C6608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Задания для учащихся у кого не открывается ссылка :</w:t>
            </w:r>
          </w:p>
          <w:p w:rsidR="003D458C" w:rsidRPr="00C66080" w:rsidRDefault="003D458C" w:rsidP="00C66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Расчетные</w:t>
            </w:r>
            <w:r w:rsidR="0037531D"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задачи</w:t>
            </w:r>
            <w:r w:rsidR="0037531D"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каждая задача оценивается в 3 балла</w:t>
            </w: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37531D" w:rsidRPr="00C66080" w:rsidRDefault="0037531D" w:rsidP="0037531D">
            <w:pPr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Критерии оценивания:</w:t>
            </w:r>
          </w:p>
          <w:p w:rsidR="0037531D" w:rsidRPr="00C66080" w:rsidRDefault="0037531D" w:rsidP="0037531D">
            <w:pPr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-правильно записано условия задачи -1 балл</w:t>
            </w:r>
          </w:p>
          <w:p w:rsidR="0037531D" w:rsidRPr="00C66080" w:rsidRDefault="0037531D" w:rsidP="0037531D">
            <w:pPr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-правильно использовал формулу для решения здачи-1 балл</w:t>
            </w:r>
          </w:p>
          <w:p w:rsidR="0037531D" w:rsidRPr="00C66080" w:rsidRDefault="0037531D" w:rsidP="0037531D">
            <w:pPr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-правильно выразил ответ и записал единицу измерения-1 балл</w:t>
            </w:r>
          </w:p>
          <w:p w:rsidR="003D458C" w:rsidRPr="00C66080" w:rsidRDefault="003D458C" w:rsidP="003D458C">
            <w:pPr>
              <w:numPr>
                <w:ilvl w:val="0"/>
                <w:numId w:val="4"/>
              </w:numPr>
              <w:tabs>
                <w:tab w:val="clear" w:pos="1275"/>
                <w:tab w:val="num" w:pos="1080"/>
              </w:tabs>
              <w:ind w:left="108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Имеются две линзы: собирающая с фокусным 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расстоянием </w:t>
            </w: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=40 см и рассеивающая с оптической силой </w:t>
            </w: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-7,5дптр. Чему равна оптическая сила этой системы линз?</w:t>
            </w:r>
          </w:p>
          <w:p w:rsidR="003D458C" w:rsidRPr="00C66080" w:rsidRDefault="003D458C" w:rsidP="003D458C">
            <w:pPr>
              <w:numPr>
                <w:ilvl w:val="0"/>
                <w:numId w:val="4"/>
              </w:numPr>
              <w:tabs>
                <w:tab w:val="clear" w:pos="1275"/>
                <w:tab w:val="num" w:pos="1080"/>
              </w:tabs>
              <w:ind w:left="108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Чему равна оптическая сила системы двух линз, одна из которых имеет фокусное расстояние </w:t>
            </w: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-20 см"/>
              </w:smartTagPr>
              <w:r w:rsidRPr="00C6608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-20 см</w:t>
              </w:r>
            </w:smartTag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другая – оптическую силу </w:t>
            </w: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=2дптр?</w:t>
            </w:r>
          </w:p>
          <w:p w:rsidR="003D458C" w:rsidRPr="00C66080" w:rsidRDefault="003D458C" w:rsidP="003D458C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Задания для учащихся у кого открывается ссылка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bilimland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kz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physics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optika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glaza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opticheskii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pribor</w:t>
              </w:r>
              <w:proofErr w:type="spellEnd"/>
            </w:hyperlink>
          </w:p>
          <w:p w:rsidR="0037531D" w:rsidRPr="00C66080" w:rsidRDefault="0037531D" w:rsidP="003D458C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458C" w:rsidRPr="00C66080" w:rsidRDefault="003D458C" w:rsidP="003D458C">
            <w:pPr>
              <w:tabs>
                <w:tab w:val="num" w:pos="142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D458C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Решай в тетради и отправляй фото в 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лс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ватсапу</w:t>
            </w:r>
            <w:proofErr w:type="spellEnd"/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7531D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7531D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7531D" w:rsidRPr="00C66080" w:rsidRDefault="0037531D" w:rsidP="003753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7531D" w:rsidRPr="00C66080" w:rsidRDefault="0037531D" w:rsidP="003753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7531D" w:rsidRPr="00C66080" w:rsidRDefault="0037531D" w:rsidP="003753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7531D" w:rsidRPr="00C66080" w:rsidRDefault="0037531D" w:rsidP="003753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Выполняем задания на страницах с 2-14,  отправляем </w:t>
            </w:r>
            <w:proofErr w:type="spellStart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фотоскрин</w:t>
            </w:r>
            <w:proofErr w:type="spellEnd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только  -15 </w:t>
            </w:r>
            <w:proofErr w:type="spellStart"/>
            <w:proofErr w:type="gramStart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ватсапу</w:t>
            </w:r>
            <w:proofErr w:type="spellEnd"/>
          </w:p>
          <w:p w:rsidR="0037531D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58C" w:rsidRPr="003B372A" w:rsidTr="003D458C">
        <w:tc>
          <w:tcPr>
            <w:tcW w:w="1277" w:type="dxa"/>
          </w:tcPr>
          <w:p w:rsidR="003D458C" w:rsidRPr="00C66080" w:rsidRDefault="0037531D" w:rsidP="001A54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Домашнее задание</w:t>
            </w:r>
          </w:p>
        </w:tc>
        <w:tc>
          <w:tcPr>
            <w:tcW w:w="7229" w:type="dxa"/>
            <w:gridSpan w:val="2"/>
          </w:tcPr>
          <w:p w:rsidR="00C66080" w:rsidRDefault="00C66080" w:rsidP="00375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4. </w:t>
            </w:r>
            <w:r w:rsidR="0037531D" w:rsidRPr="00C6608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Пройди по ссылке и просмотри!</w:t>
            </w:r>
          </w:p>
          <w:p w:rsidR="0037531D" w:rsidRPr="00C66080" w:rsidRDefault="0037531D" w:rsidP="00375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hyperlink r:id="rId8" w:history="1"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Tc</w:t>
              </w:r>
              <w:proofErr w:type="spellEnd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proofErr w:type="spellStart"/>
              <w:r w:rsidRPr="00C660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jfcQw</w:t>
              </w:r>
              <w:proofErr w:type="spellEnd"/>
            </w:hyperlink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время просмотра -3 мин 43 сек</w:t>
            </w:r>
          </w:p>
          <w:p w:rsidR="0037531D" w:rsidRPr="00C66080" w:rsidRDefault="0037531D" w:rsidP="00375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Выполни задание. Из перечня (А-К) выбери соответствующие свойства каждой части глаза из перечня 1-10</w:t>
            </w: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37531D" w:rsidRPr="00C66080" w:rsidRDefault="0037531D" w:rsidP="00375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7531D" w:rsidRPr="00C66080" w:rsidRDefault="0037531D" w:rsidP="003753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3396"/>
              <w:gridCol w:w="3545"/>
            </w:tblGrid>
            <w:tr w:rsidR="0037531D" w:rsidRPr="00C66080" w:rsidTr="001A54C9">
              <w:trPr>
                <w:trHeight w:val="263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ind w:left="357" w:hanging="35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Хрусталик.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А. Воспринимает зрительные раздражения.</w:t>
                  </w:r>
                </w:p>
              </w:tc>
            </w:tr>
            <w:tr w:rsidR="0037531D" w:rsidRPr="00C66080" w:rsidTr="001A54C9">
              <w:trPr>
                <w:trHeight w:val="27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Сетчатка.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Б.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Различает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зрительные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раздражения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7531D" w:rsidRPr="003B372A" w:rsidTr="001A54C9">
              <w:trPr>
                <w:trHeight w:val="50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Рецептор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В. Проводит возбуждение в мозг.</w:t>
                  </w:r>
                </w:p>
              </w:tc>
            </w:tr>
            <w:tr w:rsidR="0037531D" w:rsidRPr="00C66080" w:rsidTr="001A54C9">
              <w:trPr>
                <w:trHeight w:val="242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Зрачок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Преломляет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световые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лучи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7531D" w:rsidRPr="003B372A" w:rsidTr="001A54C9">
              <w:trPr>
                <w:trHeight w:val="50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Стекловидноетело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 Меняет свою форму (кривизну).</w:t>
                  </w:r>
                </w:p>
              </w:tc>
            </w:tr>
            <w:tr w:rsidR="0037531D" w:rsidRPr="003B372A" w:rsidTr="001A54C9">
              <w:trPr>
                <w:trHeight w:val="521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Зрительныйнерв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Е. Состоит из светочувствительных клеток колбочек и палочек.</w:t>
                  </w:r>
                </w:p>
              </w:tc>
            </w:tr>
            <w:tr w:rsidR="0037531D" w:rsidRPr="00C66080" w:rsidTr="001A54C9">
              <w:trPr>
                <w:trHeight w:val="49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Белочнаяоболочка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роговица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Ж. </w:t>
                  </w: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Защитныеоболочкиглаза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7531D" w:rsidRPr="003B372A" w:rsidTr="001A54C9">
              <w:trPr>
                <w:trHeight w:val="50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Радужнаяоболочка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З. Отверстие в радужной оболочке.</w:t>
                  </w:r>
                </w:p>
              </w:tc>
            </w:tr>
            <w:tr w:rsidR="0037531D" w:rsidRPr="003B372A" w:rsidTr="001A54C9">
              <w:trPr>
                <w:trHeight w:val="50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Сосудистаяоболочка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И. Окрашенная часть сосудистой оболочки.</w:t>
                  </w:r>
                </w:p>
              </w:tc>
            </w:tr>
            <w:tr w:rsidR="0037531D" w:rsidRPr="003B372A" w:rsidTr="001A54C9">
              <w:trPr>
                <w:trHeight w:val="504"/>
              </w:trPr>
              <w:tc>
                <w:tcPr>
                  <w:tcW w:w="3369" w:type="dxa"/>
                </w:tcPr>
                <w:p w:rsidR="0037531D" w:rsidRPr="00C66080" w:rsidRDefault="0037531D" w:rsidP="001A54C9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num" w:pos="426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Зрительнаязонакорымозга</w:t>
                  </w:r>
                  <w:proofErr w:type="spellEnd"/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97" w:type="dxa"/>
                </w:tcPr>
                <w:p w:rsidR="0037531D" w:rsidRPr="00C66080" w:rsidRDefault="0037531D" w:rsidP="001A54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608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 Питающий слой глазного яблока.</w:t>
                  </w:r>
                </w:p>
              </w:tc>
            </w:tr>
          </w:tbl>
          <w:p w:rsidR="003D458C" w:rsidRPr="00C66080" w:rsidRDefault="003D458C" w:rsidP="001A54C9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D458C" w:rsidRPr="00C66080" w:rsidRDefault="003D458C" w:rsidP="003D458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D458C" w:rsidRPr="00C66080" w:rsidRDefault="0037531D" w:rsidP="001A5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Выполняем задания</w:t>
            </w:r>
          </w:p>
          <w:p w:rsidR="0037531D" w:rsidRPr="00C66080" w:rsidRDefault="0037531D" w:rsidP="001A5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7531D" w:rsidRPr="00C66080" w:rsidRDefault="0037531D" w:rsidP="001A5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Критерии оценивания:</w:t>
            </w:r>
          </w:p>
          <w:p w:rsidR="0037531D" w:rsidRPr="00C66080" w:rsidRDefault="0037531D" w:rsidP="001A5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9-10 </w:t>
            </w:r>
            <w:proofErr w:type="gramStart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б-</w:t>
            </w:r>
            <w:proofErr w:type="gramEnd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«отлично»</w:t>
            </w:r>
          </w:p>
          <w:p w:rsidR="0037531D" w:rsidRPr="00C66080" w:rsidRDefault="0037531D" w:rsidP="001A5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7-8 </w:t>
            </w:r>
            <w:proofErr w:type="gramStart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б-</w:t>
            </w:r>
            <w:proofErr w:type="gramEnd"/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«хорошо»</w:t>
            </w:r>
          </w:p>
          <w:p w:rsidR="0037531D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5-6 б – «старайся лучше»</w:t>
            </w:r>
          </w:p>
        </w:tc>
      </w:tr>
      <w:tr w:rsidR="003D458C" w:rsidRPr="00C66080" w:rsidTr="003D458C">
        <w:tc>
          <w:tcPr>
            <w:tcW w:w="1277" w:type="dxa"/>
          </w:tcPr>
          <w:p w:rsidR="003D458C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Рефлексия </w:t>
            </w:r>
          </w:p>
        </w:tc>
        <w:tc>
          <w:tcPr>
            <w:tcW w:w="7229" w:type="dxa"/>
            <w:gridSpan w:val="2"/>
          </w:tcPr>
          <w:p w:rsidR="003D458C" w:rsidRPr="00C66080" w:rsidRDefault="00C66080" w:rsidP="003D458C">
            <w:pPr>
              <w:pStyle w:val="10"/>
              <w:ind w:left="0"/>
              <w:jc w:val="both"/>
              <w:rPr>
                <w:lang w:val="ru-RU"/>
              </w:rPr>
            </w:pPr>
            <w:r w:rsidRPr="00C66080">
              <w:rPr>
                <w:lang w:val="ru-RU"/>
              </w:rPr>
              <w:t xml:space="preserve">-я </w:t>
            </w:r>
            <w:proofErr w:type="gramStart"/>
            <w:r w:rsidRPr="00C66080">
              <w:rPr>
                <w:lang w:val="ru-RU"/>
              </w:rPr>
              <w:t>знаю</w:t>
            </w:r>
            <w:proofErr w:type="gramEnd"/>
            <w:r w:rsidRPr="00C66080">
              <w:rPr>
                <w:lang w:val="ru-RU"/>
              </w:rPr>
              <w:t xml:space="preserve"> как описывать коррекцию близорукости и дальнозоркости глаза</w:t>
            </w:r>
          </w:p>
          <w:p w:rsidR="00C66080" w:rsidRPr="00C66080" w:rsidRDefault="00C66080" w:rsidP="003D458C">
            <w:pPr>
              <w:pStyle w:val="10"/>
              <w:ind w:left="0"/>
              <w:jc w:val="both"/>
              <w:rPr>
                <w:lang w:val="ru-RU"/>
              </w:rPr>
            </w:pPr>
            <w:r w:rsidRPr="00C66080">
              <w:rPr>
                <w:lang w:val="ru-RU"/>
              </w:rPr>
              <w:t xml:space="preserve">-я могу </w:t>
            </w:r>
            <w:proofErr w:type="gramStart"/>
            <w:r w:rsidRPr="00C66080">
              <w:rPr>
                <w:lang w:val="ru-RU"/>
              </w:rPr>
              <w:t>решать задачи применяя</w:t>
            </w:r>
            <w:proofErr w:type="gramEnd"/>
            <w:r w:rsidRPr="00C66080">
              <w:rPr>
                <w:lang w:val="ru-RU"/>
              </w:rPr>
              <w:t xml:space="preserve"> формулы оптической силы линзы</w:t>
            </w:r>
          </w:p>
          <w:p w:rsidR="00C66080" w:rsidRPr="00C66080" w:rsidRDefault="00C66080" w:rsidP="003D458C">
            <w:pPr>
              <w:pStyle w:val="10"/>
              <w:ind w:left="0"/>
              <w:jc w:val="both"/>
              <w:rPr>
                <w:lang w:val="ru-RU"/>
              </w:rPr>
            </w:pPr>
            <w:r w:rsidRPr="00C66080">
              <w:rPr>
                <w:lang w:val="ru-RU"/>
              </w:rPr>
              <w:t>-я знаю единицы измерения оптической силы линзы</w:t>
            </w:r>
          </w:p>
          <w:p w:rsidR="00C66080" w:rsidRPr="00C66080" w:rsidRDefault="00C66080" w:rsidP="003D458C">
            <w:pPr>
              <w:pStyle w:val="10"/>
              <w:ind w:left="0"/>
              <w:jc w:val="both"/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D458C" w:rsidRPr="00C66080" w:rsidRDefault="00A5773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6080">
              <w:rPr>
                <w:rFonts w:ascii="Times New Roman" w:hAnsi="Times New Roman" w:cs="Times New Roman"/>
                <w:i/>
                <w:sz w:val="24"/>
                <w:szCs w:val="24"/>
              </w:rPr>
              <w:t>Поставь</w:t>
            </w:r>
            <w:proofErr w:type="spellEnd"/>
            <w:r w:rsidRPr="00C6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6080">
              <w:rPr>
                <w:rFonts w:ascii="Times New Roman" w:hAnsi="Times New Roman" w:cs="Times New Roman"/>
                <w:i/>
                <w:sz w:val="24"/>
                <w:szCs w:val="24"/>
              </w:rPr>
              <w:t>знаки</w:t>
            </w:r>
            <w:proofErr w:type="spellEnd"/>
            <w:r w:rsidRPr="00C6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«+» </w:t>
            </w:r>
            <w:proofErr w:type="spellStart"/>
            <w:r w:rsidRPr="00C66080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C6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«-»</w:t>
            </w:r>
          </w:p>
        </w:tc>
      </w:tr>
      <w:tr w:rsidR="0037531D" w:rsidRPr="003B372A" w:rsidTr="003D458C">
        <w:tc>
          <w:tcPr>
            <w:tcW w:w="1277" w:type="dxa"/>
          </w:tcPr>
          <w:p w:rsidR="0037531D" w:rsidRPr="00C66080" w:rsidRDefault="00A5773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ученика</w:t>
            </w:r>
          </w:p>
        </w:tc>
        <w:tc>
          <w:tcPr>
            <w:tcW w:w="7229" w:type="dxa"/>
            <w:gridSpan w:val="2"/>
          </w:tcPr>
          <w:p w:rsidR="0037531D" w:rsidRPr="00C66080" w:rsidRDefault="00A5773C" w:rsidP="003D458C">
            <w:pPr>
              <w:pStyle w:val="10"/>
              <w:ind w:left="0"/>
              <w:jc w:val="both"/>
              <w:rPr>
                <w:lang w:val="ru-RU"/>
              </w:rPr>
            </w:pPr>
            <w:r w:rsidRPr="00C66080">
              <w:rPr>
                <w:lang w:val="ru-RU"/>
              </w:rPr>
              <w:t xml:space="preserve">выполненное задание учащиеся отправляют через </w:t>
            </w:r>
            <w:proofErr w:type="spellStart"/>
            <w:r w:rsidRPr="00C66080">
              <w:t>WhatsApp</w:t>
            </w:r>
            <w:proofErr w:type="spellEnd"/>
          </w:p>
        </w:tc>
        <w:tc>
          <w:tcPr>
            <w:tcW w:w="2126" w:type="dxa"/>
            <w:gridSpan w:val="2"/>
          </w:tcPr>
          <w:p w:rsidR="0037531D" w:rsidRPr="00C66080" w:rsidRDefault="0037531D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773C" w:rsidRPr="00C66080" w:rsidTr="003D458C">
        <w:tc>
          <w:tcPr>
            <w:tcW w:w="1277" w:type="dxa"/>
          </w:tcPr>
          <w:p w:rsidR="00A5773C" w:rsidRPr="00C66080" w:rsidRDefault="00A5773C" w:rsidP="001A5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учителя:</w:t>
            </w:r>
          </w:p>
        </w:tc>
        <w:tc>
          <w:tcPr>
            <w:tcW w:w="7229" w:type="dxa"/>
            <w:gridSpan w:val="2"/>
          </w:tcPr>
          <w:p w:rsidR="00A5773C" w:rsidRPr="00C66080" w:rsidRDefault="00A5773C" w:rsidP="00A57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773C" w:rsidRPr="00C66080" w:rsidRDefault="00A5773C" w:rsidP="00A57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пишет комментарии в </w:t>
            </w: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kundelik</w:t>
            </w:r>
            <w:proofErr w:type="spellEnd"/>
            <w:r w:rsidRPr="00C66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  <w:p w:rsidR="00A5773C" w:rsidRPr="00C66080" w:rsidRDefault="00A5773C" w:rsidP="003D458C">
            <w:pPr>
              <w:pStyle w:val="10"/>
              <w:ind w:left="0"/>
              <w:jc w:val="both"/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5773C" w:rsidRPr="00C66080" w:rsidRDefault="00A5773C" w:rsidP="001A54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078C" w:rsidRPr="00C66080" w:rsidRDefault="0012078C" w:rsidP="00120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03F" w:rsidRPr="00C66080" w:rsidRDefault="000F603F" w:rsidP="000F60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CC2D48" w:rsidRPr="00C66080">
        <w:rPr>
          <w:rFonts w:ascii="Times New Roman" w:hAnsi="Times New Roman" w:cs="Times New Roman"/>
          <w:sz w:val="24"/>
          <w:szCs w:val="24"/>
          <w:lang w:val="ru-RU"/>
        </w:rPr>
        <w:t>Дополнительный материал</w:t>
      </w:r>
      <w:r w:rsidR="0022405E"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для желающих изучить глубже материал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D48" w:rsidRPr="00C66080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12078C" w:rsidRPr="00C66080" w:rsidRDefault="00CC2D48" w:rsidP="00120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Прочти к</w:t>
      </w:r>
      <w:r w:rsidR="0012078C"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раткий тезисный конспект </w:t>
      </w:r>
    </w:p>
    <w:p w:rsidR="0012078C" w:rsidRPr="00C66080" w:rsidRDefault="0012078C" w:rsidP="0012078C">
      <w:pPr>
        <w:jc w:val="both"/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  <w:lastRenderedPageBreak/>
        <w:t>Внешнее строение органа зрения человека</w:t>
      </w:r>
    </w:p>
    <w:p w:rsidR="0012078C" w:rsidRPr="00C66080" w:rsidRDefault="0012078C" w:rsidP="001207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Глаз человека представляет собой достаточно сложную оптическую систему, сформировавшуюся из органических материалов в процессе биологической эволюции.</w:t>
      </w:r>
    </w:p>
    <w:p w:rsidR="0012078C" w:rsidRPr="00C66080" w:rsidRDefault="0012078C" w:rsidP="0012078C">
      <w:pPr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Глаз почти сферичен (24мм вдоль главной оптической оси и 22мм в поперечном направлении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12078C" w:rsidRPr="00C66080" w:rsidRDefault="0012078C" w:rsidP="0012078C">
      <w:pPr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Желеподобное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глаза окружено  плотной гибкой оболочкой –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склерой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. За исключением ее прозрачной наружной части –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роговицы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, склера белого цвета и непрозрачна. Роговица обладает наибольшей оптической силой среди других оптических элементов  глаза. Коэффициент преломления роговицы </w:t>
      </w:r>
      <w:r w:rsidRPr="00C66080">
        <w:rPr>
          <w:rFonts w:ascii="Times New Roman" w:hAnsi="Times New Roman" w:cs="Times New Roman"/>
          <w:sz w:val="24"/>
          <w:szCs w:val="24"/>
        </w:rPr>
        <w:t>n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= 1, 376.  Пройдя роговицу, свет попадает в полость, заполненную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водянистой влагой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 коэффициентом преломления </w:t>
      </w:r>
      <w:r w:rsidRPr="00C66080">
        <w:rPr>
          <w:rFonts w:ascii="Times New Roman" w:hAnsi="Times New Roman" w:cs="Times New Roman"/>
          <w:sz w:val="24"/>
          <w:szCs w:val="24"/>
        </w:rPr>
        <w:t>n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1, 336. В водянистую влагу погружена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радужная оболочка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 отверстием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зрачка.</w:t>
      </w:r>
    </w:p>
    <w:p w:rsidR="0012078C" w:rsidRPr="00C66080" w:rsidRDefault="0012078C" w:rsidP="0012078C">
      <w:pPr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Радужная оболочка представляет собой подвижную мышечную кольцевую диафрагму. Сжимаясь и растягиваясь, радужная оболочка изменяет размер зрачка и тем самым световой поток, попадающий в глаз. Через зрачок свет попадает на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хрусталик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– эластичную двояковыпуклую линзу диаметром около 9мм и толщиной около 4мм. Внутренняя структура хрусталика, состоящего  из 22000 тонких слоев, напоминает структуру луковицы. </w:t>
      </w:r>
    </w:p>
    <w:p w:rsidR="0012078C" w:rsidRPr="00C66080" w:rsidRDefault="0012078C" w:rsidP="0012078C">
      <w:pPr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 преломления хрусталика меняется от наружной области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от 1, 386 до 1, 406.  </w:t>
      </w:r>
      <w:proofErr w:type="spellStart"/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Циллиарная</w:t>
      </w:r>
      <w:proofErr w:type="spellEnd"/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мышца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, управляющая хрусталиком с помощью поддерживающей связки, может изменять его кривизну и соответственно оптическую силу глаза. В полости глаза за хрусталиком находится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прозрачное стекловидное тело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 показателем преломления  </w:t>
      </w:r>
      <w:r w:rsidRPr="00C66080">
        <w:rPr>
          <w:rFonts w:ascii="Times New Roman" w:hAnsi="Times New Roman" w:cs="Times New Roman"/>
          <w:sz w:val="24"/>
          <w:szCs w:val="24"/>
        </w:rPr>
        <w:t>n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1, 337.</w:t>
      </w:r>
    </w:p>
    <w:p w:rsidR="0012078C" w:rsidRPr="00C66080" w:rsidRDefault="0012078C" w:rsidP="001207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Роговица, водянистая влага,  хрусталик и стекловидное тело образуют оптическую систему, аналогичную собирающей линзе. Оптический центр такой линзы находится на расстоянии 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=17,1 мм  от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сетчатки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ретины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нкого прозрачного слоя светочувствительных клеток, являющихся разветвлениями зрительного нерва с нервными окончаниями  в виде палочек и колбочек. Из них колбочки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>их примерно 10млн. клеток) служат для различения мелких деталей предмета и восприятия цветов. Палочки же (их 120 млн. клеток) не дают возможности различать цвета, но они высокочувствительны к слабому свету. С помощью палочек человек различает предметы в сумерки и ночью. Палочки и колбочки очень малы и распределены неравномерно по поверхности сетчатки: в средней части преобладают колбочки, а по края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палочки. Толщина сетчатки, покрывающей 65% внутренней поверхности глаза, изменяется от 0,1 до </w:t>
      </w:r>
      <w:smartTag w:uri="urn:schemas-microsoft-com:office:smarttags" w:element="metricconverter">
        <w:smartTagPr>
          <w:attr w:name="ProductID" w:val="0,5 мм"/>
        </w:smartTagPr>
        <w:r w:rsidRPr="00C66080">
          <w:rPr>
            <w:rFonts w:ascii="Times New Roman" w:hAnsi="Times New Roman" w:cs="Times New Roman"/>
            <w:sz w:val="24"/>
            <w:szCs w:val="24"/>
            <w:lang w:val="ru-RU"/>
          </w:rPr>
          <w:t>0,5 мм</w:t>
        </w:r>
      </w:smartTag>
      <w:r w:rsidRPr="00C66080">
        <w:rPr>
          <w:rFonts w:ascii="Times New Roman" w:hAnsi="Times New Roman" w:cs="Times New Roman"/>
          <w:sz w:val="24"/>
          <w:szCs w:val="24"/>
          <w:lang w:val="ru-RU"/>
        </w:rPr>
        <w:t>. Светочувствительные клетки находятся на задней поверхности сетчатки, лежащей на сосудистой оболочке. Самая чувствительная часть сетчатки называется желтым пятном. Его площадь составляет 1 мм</w:t>
      </w:r>
      <w:proofErr w:type="gramStart"/>
      <w:r w:rsidRPr="00C6608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C66080">
        <w:rPr>
          <w:rFonts w:ascii="Times New Roman" w:hAnsi="Times New Roman" w:cs="Times New Roman"/>
          <w:color w:val="333399"/>
          <w:sz w:val="24"/>
          <w:szCs w:val="24"/>
          <w:lang w:val="ru-RU"/>
        </w:rPr>
        <w:t xml:space="preserve">. 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Каждая колбочка соединена с отдельным нервным волокном, а палочки присоединены группами (приблизительно по 100 палочек) к общему нервному волокну.   Сетчатка преобразует падающее на нее видимое излучение в электрические импульсы, передаваемые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по зрительному нерву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(это все зрительные волокна, собранные вместе) в головной мозг. В месте выхода из сетчатки зрительного нерва  светочувствительные клетки отсутствуют, поэтому там возникает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слепое пятно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, не чувствительное к свету. В существовании этого пятна можно убедиться  во время проведения небольших экспериментов во второй части нашего урока.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Более подробно о функциях палочек и колбочек вы узнаете из курса биологии. А сейчас рассмотрим свойства глаза.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Для нормального глаза человека расстоянием наилучшего зрения считается 25см. Две точки изображения воспринимаются раздельно, если их изображения попадают на две различные светочувствительные клетки сетчатки. Расстояние  между соседними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светочувствительными клетками (Н </w:t>
      </w:r>
      <w:r w:rsidRPr="00C66080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5 мкм) определяет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разрешающую способность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 глаза  или остроту зрения. Разрешающая способность глаза характеризуется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минимальным углом зрения,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под которым две точки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и В видны раздельно. Так как </w:t>
      </w:r>
      <w:proofErr w:type="spellStart"/>
      <w:r w:rsidRPr="00C66080">
        <w:rPr>
          <w:rFonts w:ascii="Times New Roman" w:hAnsi="Times New Roman" w:cs="Times New Roman"/>
          <w:sz w:val="24"/>
          <w:szCs w:val="24"/>
        </w:rPr>
        <w:t>H</w:t>
      </w:r>
      <w:r w:rsidRPr="00C66080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>&lt;&lt;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, то </w:t>
      </w:r>
      <w:proofErr w:type="spellStart"/>
      <w:r w:rsidRPr="00C66080">
        <w:rPr>
          <w:rFonts w:ascii="Times New Roman" w:hAnsi="Times New Roman" w:cs="Times New Roman"/>
          <w:sz w:val="24"/>
          <w:szCs w:val="24"/>
        </w:rPr>
        <w:t>α</w:t>
      </w:r>
      <w:r w:rsidRPr="00C66080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≈ </w:t>
      </w:r>
      <w:proofErr w:type="spellStart"/>
      <w:r w:rsidRPr="00C66080">
        <w:rPr>
          <w:rFonts w:ascii="Times New Roman" w:hAnsi="Times New Roman" w:cs="Times New Roman"/>
          <w:sz w:val="24"/>
          <w:szCs w:val="24"/>
        </w:rPr>
        <w:t>H</w:t>
      </w:r>
      <w:r w:rsidRPr="00C66080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1′.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С уменьшением освещенности острота зрения падает, и зрачок, выполняющий роль диафрагмы, увеличивается в диаметре ( диаметр зрачка может меняться от 2 до </w:t>
      </w:r>
      <w:smartTag w:uri="urn:schemas-microsoft-com:office:smarttags" w:element="metricconverter">
        <w:smartTagPr>
          <w:attr w:name="ProductID" w:val="8 мм"/>
        </w:smartTagPr>
        <w:r w:rsidRPr="00C66080">
          <w:rPr>
            <w:rFonts w:ascii="Times New Roman" w:hAnsi="Times New Roman" w:cs="Times New Roman"/>
            <w:sz w:val="24"/>
            <w:szCs w:val="24"/>
            <w:lang w:val="ru-RU"/>
          </w:rPr>
          <w:t>8 мм</w:t>
        </w:r>
      </w:smartTag>
      <w:r w:rsidRPr="00C66080">
        <w:rPr>
          <w:rFonts w:ascii="Times New Roman" w:hAnsi="Times New Roman" w:cs="Times New Roman"/>
          <w:sz w:val="24"/>
          <w:szCs w:val="24"/>
          <w:lang w:val="ru-RU"/>
        </w:rPr>
        <w:t>) чтобы обеспечить достаточную освещенность сетчатки, при очень ярком свете, зрачо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сужается и предохраняет сетчатку глаза от ожога. Такая способность глаза называется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адаптацией.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от изображения предмета на сетчатке до оптического центра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оптической системы фиксировано. Поэтому единственный способ четко видеть предметы, находящиеся на различных расстояниях 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, - изменение оптической силы линзы (или ее фокусного расстояния). Это свойство глаза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называют аккомодацией, т.е. способностью глаза к изменению его оптической силы.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Механизм аккомодации сводится к следующему. Резкое изображение предмета, находящегося на расстоянии 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от глаза, на сетчатке возникает при определенной оптической силе линзы: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1=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1/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= 1/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+ 1/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           (1)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При переводе взгляда на другой предмет, например, расположенный на расстоянии 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от глаза, нарушается резкость изображения на сетчатке. При оптической силе 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изображение не попадает на сетчатку, так как 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≠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. Сигнал об этом поступает в мозг. Как результат, обратный корректирующий сигнал поступает из мозга к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циллиарной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мышце. Ее сокращение сжимает хрусталик, увеличивая его оптическую (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2 .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) , пока вновь не получается четкое изображение предмета на сетчатке. Оно возникает при условии: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1/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1/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+ 1/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.               (2)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1,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то в результате расслабления цилиарной мышцы хрусталик растягивается, уменьшая оптическую силу глаза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). Оптическая сила глаза минимальна при полностью расслабленной цилиарной мышце. При этом согласно формуле (1)  четкое наблюдение предмета  возможно в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дальней точке.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Дальняя точк</w:t>
      </w:r>
      <w:proofErr w:type="gramStart"/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а-</w:t>
      </w:r>
      <w:proofErr w:type="gramEnd"/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наиболее удаленная от глаза точка, расположения объекта, четко видимая глазом.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Для нормального глаза дальняя точка лежит  бесконечно далеко, т.е. </w:t>
      </w:r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→∞ . Это означает, что минимальная оптическая сила нормального глаза равна: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6080">
        <w:rPr>
          <w:rFonts w:ascii="Times New Roman" w:hAnsi="Times New Roman" w:cs="Times New Roman"/>
          <w:sz w:val="24"/>
          <w:szCs w:val="24"/>
        </w:rPr>
        <w:t>D</w:t>
      </w:r>
      <w:r w:rsidRPr="00C66080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1/</w:t>
      </w:r>
      <w:r w:rsidRPr="00C66080">
        <w:rPr>
          <w:rFonts w:ascii="Times New Roman" w:hAnsi="Times New Roman" w:cs="Times New Roman"/>
          <w:sz w:val="24"/>
          <w:szCs w:val="24"/>
        </w:rPr>
        <w:t>f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1/ 17, 1 ∙ 10</w:t>
      </w:r>
      <w:r w:rsidRPr="00C6608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-3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58, 5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дптр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Оптическая сила глаза максимальна при максимальном напряжении цилиарной мышцы. При этом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формуле (2), четкое изображение предмета возможно в 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ближней точке.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Ближняя точка – наименее удаленная от глаза точка расположения объекта, четко видимая глазом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Положение ближней точки и соответственно максимальная оптическая сила для нормального глаза изменяются с возрастом</w:t>
      </w:r>
      <w:r w:rsidRPr="00C6608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1E0"/>
      </w:tblPr>
      <w:tblGrid>
        <w:gridCol w:w="1914"/>
        <w:gridCol w:w="1093"/>
        <w:gridCol w:w="1094"/>
        <w:gridCol w:w="1094"/>
        <w:gridCol w:w="1094"/>
        <w:gridCol w:w="1094"/>
        <w:gridCol w:w="1094"/>
        <w:gridCol w:w="1094"/>
      </w:tblGrid>
      <w:tr w:rsidR="0012078C" w:rsidRPr="00C66080" w:rsidTr="00186471">
        <w:tc>
          <w:tcPr>
            <w:tcW w:w="191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93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2078C" w:rsidRPr="00C66080" w:rsidTr="00186471">
        <w:tc>
          <w:tcPr>
            <w:tcW w:w="191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Ближняяточка</w:t>
            </w:r>
            <w:proofErr w:type="spellEnd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078C" w:rsidRPr="00C66080" w:rsidTr="00186471">
        <w:tc>
          <w:tcPr>
            <w:tcW w:w="191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660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093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4" w:type="dxa"/>
          </w:tcPr>
          <w:p w:rsidR="0012078C" w:rsidRPr="00C66080" w:rsidRDefault="0012078C" w:rsidP="00186471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8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</w:tbl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Удаление от глаза с возрастом ближайшей точки объясняется  постепенным снижением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сокращательной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 цилиарной мышцы и уменьшением эластичности хрусталика.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Если предмет находится около ближней точки, угол зрения оказывается максимальным: предмет виден лучше всего. Однако при таком наблюдении усиливается напряжение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циллиарной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мышцы и глаз устает. Поэтому предметы располагают от глаза на расстояние наилучшего зрения. Расстояние наилучшего зрени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 от объекта до глаза, при котором угол зрения оказывается максимальным, а глаз не утомляется при длительном наблюдении.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Для нормального глаза расстояние наилучшего зрения принимают равным</w:t>
      </w:r>
      <w:proofErr w:type="gramStart"/>
      <w:r w:rsidRPr="00C66080">
        <w:rPr>
          <w:rFonts w:ascii="Times New Roman" w:hAnsi="Times New Roman" w:cs="Times New Roman"/>
          <w:sz w:val="24"/>
          <w:szCs w:val="24"/>
        </w:rPr>
        <w:t>d</w:t>
      </w:r>
      <w:proofErr w:type="spellStart"/>
      <w:proofErr w:type="gramEnd"/>
      <w:r w:rsidRPr="00C6608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= 25см. в этом случае, для получения четкого изображения предмета,  требуется оптическая сила 62, 5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дптр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078C" w:rsidRPr="00C66080" w:rsidRDefault="0012078C" w:rsidP="0012078C">
      <w:pPr>
        <w:tabs>
          <w:tab w:val="left" w:pos="9180"/>
        </w:tabs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  <w:t>Свойство мозга переворачивать изображение.</w:t>
      </w:r>
    </w:p>
    <w:p w:rsidR="0012078C" w:rsidRPr="00C66080" w:rsidRDefault="0012078C" w:rsidP="0012078C">
      <w:pPr>
        <w:tabs>
          <w:tab w:val="left" w:pos="91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Вы знаете, что собирающие линзы дают перевернутое изображение, а наш хрустали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собирающая линза. Так почему мы не видим мир вверх ногами? Это объясняется тем, что наш мозг способен оценивать такие изображения правильно. Кстати, новорожденные дети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видят мир перевернутым почти до трех недель и лишь потом мозг начинает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видеть предметы правильно.</w:t>
      </w:r>
    </w:p>
    <w:p w:rsidR="0012078C" w:rsidRPr="00C66080" w:rsidRDefault="0012078C" w:rsidP="0012078C">
      <w:pPr>
        <w:tabs>
          <w:tab w:val="left" w:pos="9180"/>
        </w:tabs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  <w:t>Стереоскопическое зрение.</w:t>
      </w:r>
    </w:p>
    <w:p w:rsidR="0012078C" w:rsidRPr="00C66080" w:rsidRDefault="0012078C" w:rsidP="0012078C">
      <w:pPr>
        <w:tabs>
          <w:tab w:val="left" w:pos="91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Левый и правый глаза видят по-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разному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.                 Возьмите в руки </w:t>
      </w:r>
    </w:p>
    <w:p w:rsidR="0012078C" w:rsidRPr="00C66080" w:rsidRDefault="0012078C" w:rsidP="0012078C">
      <w:pPr>
        <w:tabs>
          <w:tab w:val="left" w:pos="9180"/>
        </w:tabs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какой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-л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ибо предмет и посмотрите на него сначала левым, а затем правым глазом: предмет, как будто перемещается. Наше сознание сливает оба изображения в один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образ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и мы видим предмет объемным.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>По мере удаления предмета способность глаза различать предмет уменьшается и примерно с расстояния  1-</w:t>
      </w:r>
      <w:smartTag w:uri="urn:schemas-microsoft-com:office:smarttags" w:element="metricconverter">
        <w:smartTagPr>
          <w:attr w:name="ProductID" w:val="2 км"/>
        </w:smartTagPr>
        <w:r w:rsidRPr="00C66080">
          <w:rPr>
            <w:rFonts w:ascii="Times New Roman" w:hAnsi="Times New Roman" w:cs="Times New Roman"/>
            <w:sz w:val="24"/>
            <w:szCs w:val="24"/>
            <w:lang w:val="ru-RU"/>
          </w:rPr>
          <w:t>2 км</w:t>
        </w:r>
      </w:smartTag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все предметы кажутся лежащими в одной плоскости. Для увеличения этого  предельного расстояния используют стереоскопические трубы, у которых объективы раздвинуты на большое расстояние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в морских дальномерах до </w:t>
      </w:r>
      <w:smartTag w:uri="urn:schemas-microsoft-com:office:smarttags" w:element="metricconverter">
        <w:smartTagPr>
          <w:attr w:name="ProductID" w:val="30 метров"/>
        </w:smartTagPr>
        <w:r w:rsidRPr="00C66080">
          <w:rPr>
            <w:rFonts w:ascii="Times New Roman" w:hAnsi="Times New Roman" w:cs="Times New Roman"/>
            <w:sz w:val="24"/>
            <w:szCs w:val="24"/>
            <w:lang w:val="ru-RU"/>
          </w:rPr>
          <w:t>30 метров</w:t>
        </w:r>
      </w:smartTag>
      <w:r w:rsidRPr="00C6608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2078C" w:rsidRPr="00C66080" w:rsidRDefault="0012078C" w:rsidP="0012078C">
      <w:pPr>
        <w:tabs>
          <w:tab w:val="left" w:pos="9180"/>
        </w:tabs>
        <w:rPr>
          <w:rFonts w:ascii="Times New Roman" w:hAnsi="Times New Roman" w:cs="Times New Roman"/>
          <w:color w:val="800000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  <w:t>Корректирующая работа мозга</w:t>
      </w:r>
      <w:r w:rsidRPr="00C66080">
        <w:rPr>
          <w:rFonts w:ascii="Times New Roman" w:hAnsi="Times New Roman" w:cs="Times New Roman"/>
          <w:color w:val="800000"/>
          <w:sz w:val="24"/>
          <w:szCs w:val="24"/>
          <w:lang w:val="ru-RU"/>
        </w:rPr>
        <w:t>.</w:t>
      </w:r>
    </w:p>
    <w:p w:rsidR="0012078C" w:rsidRPr="00C66080" w:rsidRDefault="0012078C" w:rsidP="0012078C">
      <w:pPr>
        <w:tabs>
          <w:tab w:val="left" w:pos="91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Одной из удивительных особенностей глаза является зрительная память. След от воспринятого глазом изображения сразу не исчезает, а примерно  0.25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остается в нашем сознании. Когда мы смотрим кино, то не замечаем мелькания кадров, не видим мигания наших лампочек, а ведь колебания яркости происходят около 100 раз в секунду.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В восприятии картины участвует не только зрительная память, но и высшие отделы мозга: они строят промежуточные картины между двумя колебаниями освещенности.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Мозг обладает высокой степенью приспособляемости – он выключает из нашего сознания все, что мешает нашему восприятию. Слепое пятно, например, мешает увидеть нам предмет полностью, но мы этого не замечаем.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center"/>
        <w:rPr>
          <w:rFonts w:ascii="Times New Roman" w:hAnsi="Times New Roman" w:cs="Times New Roman"/>
          <w:i/>
          <w:color w:val="800000"/>
          <w:sz w:val="24"/>
          <w:szCs w:val="24"/>
          <w:u w:val="single"/>
          <w:lang w:val="ru-RU"/>
        </w:rPr>
      </w:pPr>
      <w:r w:rsidRPr="00C66080">
        <w:rPr>
          <w:rFonts w:ascii="Times New Roman" w:hAnsi="Times New Roman" w:cs="Times New Roman"/>
          <w:i/>
          <w:color w:val="800000"/>
          <w:sz w:val="24"/>
          <w:szCs w:val="24"/>
          <w:u w:val="single"/>
          <w:lang w:val="ru-RU"/>
        </w:rPr>
        <w:t>Зрительные иллюзии.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Приспособляемость глаза вызывает иногда зрительные иллюзии. Глаз  «попадая в незнакомую обстановку» иногда совершает ошибки в оценке и сравнении длин отрезков, размеров углов, расстояний между предметами, в восприятии форм предметов и т. д.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Занемногим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исключением удовлетворительного объяснения причин, вызывающих оптические обманы не найдено.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Большинство иллюзий связано с тем, что некоторые предметы воспринимаются не отдельно, а в связи с окружающими предметами по контрасту. При долгом рассмотрении пространственное восприятие рисунка может меняться как произвольно, так и непроизвольно и даже вопреки нашему желанию.</w:t>
      </w:r>
    </w:p>
    <w:p w:rsidR="0012078C" w:rsidRPr="00C66080" w:rsidRDefault="0012078C" w:rsidP="0012078C">
      <w:pPr>
        <w:tabs>
          <w:tab w:val="left" w:pos="9180"/>
        </w:tabs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</w:pPr>
    </w:p>
    <w:p w:rsidR="0012078C" w:rsidRPr="00C66080" w:rsidRDefault="0012078C" w:rsidP="0012078C">
      <w:pPr>
        <w:tabs>
          <w:tab w:val="left" w:pos="9180"/>
        </w:tabs>
        <w:ind w:left="-540" w:firstLine="540"/>
        <w:jc w:val="center"/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  <w:t>Недостатки глаза.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center"/>
        <w:rPr>
          <w:rFonts w:ascii="Times New Roman" w:hAnsi="Times New Roman" w:cs="Times New Roman"/>
          <w:i/>
          <w:color w:val="800000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-369570</wp:posOffset>
            </wp:positionV>
            <wp:extent cx="3038475" cy="1440815"/>
            <wp:effectExtent l="19050" t="0" r="9525" b="0"/>
            <wp:wrapTight wrapText="bothSides">
              <wp:wrapPolygon edited="0">
                <wp:start x="-135" y="0"/>
                <wp:lineTo x="-135" y="21419"/>
                <wp:lineTo x="21668" y="21419"/>
                <wp:lineTo x="21668" y="0"/>
                <wp:lineTo x="-135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608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-310515</wp:posOffset>
            </wp:positionV>
            <wp:extent cx="2738755" cy="1312545"/>
            <wp:effectExtent l="19050" t="0" r="4445" b="0"/>
            <wp:wrapTight wrapText="bothSides">
              <wp:wrapPolygon edited="0">
                <wp:start x="-150" y="0"/>
                <wp:lineTo x="-150" y="21318"/>
                <wp:lineTo x="21635" y="21318"/>
                <wp:lineTo x="21635" y="0"/>
                <wp:lineTo x="-15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t>При ухудшении зрения чаще всего нарушается работа хрусталика: он теряет свою эластичность и частично способность изменять свою кривизну. Если хрусталик имеет слишком выпуклую форму по сравнению с хрусталиком нормального глаза, то глаз плохо видит далекие предмет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наступает близорукость.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Изображение, в этом случае, получается перед сетчаткой, и чтобы получить его на сетчатке, необходимо использовать рассеивающую линзу. Изображение, таким образом,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скорректируется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, и дефект зрения будет устранен.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Если же хрусталик становится слишком плоским, то человек нечетко видит близкие предметы, т.е. изображение предмета образуется за сетчаткой. Это признак дальнозоркости.   </w:t>
      </w:r>
      <w:r w:rsidRPr="00C6608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98425</wp:posOffset>
            </wp:positionV>
            <wp:extent cx="3206115" cy="1725930"/>
            <wp:effectExtent l="19050" t="0" r="0" b="0"/>
            <wp:wrapTight wrapText="bothSides">
              <wp:wrapPolygon edited="0">
                <wp:start x="-128" y="0"/>
                <wp:lineTo x="-128" y="21457"/>
                <wp:lineTo x="21561" y="21457"/>
                <wp:lineTo x="21561" y="0"/>
                <wp:lineTo x="-128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Для устранения этого дефекта зрения используют собирающие линзы, которые помогают передвинуть изображение на сетчатку.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Дети рождаются дальнозоркими и только со временем, приблизительно к полутора годам, зрение становится нормальным.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Необходимости в очках дети не испытывают.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Итак, чтобы исправить такие дефекты зрения используют очки,  при близорукости ─ с рассеивающими линзами, при дальнозоркости- с собирающими.</w:t>
      </w:r>
      <w:proofErr w:type="gramEnd"/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Другим заболеванием глаз является астигматизм. В этом случае нарушается форма роговой оболочки, ее кривизна становится в разных направлениях различной: человек четко видит, например, горизонтальные линии и расплывчато- вертикальные.  Лечат астигматизм очками с цилиндрическими </w:t>
      </w:r>
      <w:proofErr w:type="spellStart"/>
      <w:r w:rsidRPr="00C66080">
        <w:rPr>
          <w:rFonts w:ascii="Times New Roman" w:hAnsi="Times New Roman" w:cs="Times New Roman"/>
          <w:sz w:val="24"/>
          <w:szCs w:val="24"/>
          <w:lang w:val="ru-RU"/>
        </w:rPr>
        <w:t>стеклами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>ри</w:t>
      </w:r>
      <w:proofErr w:type="spell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 астигматизме в одном глазу сочетаются эффекты близорукости, дальнозоркости и нормального зрения. Может, например, случиться, что для вертикального сечения фокусное расстояние равно 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нормальному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, а для горизонтального – больше нормального. Тогда глаз окажется в горизонтальном сечении близоруким и не сможет видеть ясно горизонтальных линий на бесконечности, а вертикальные будет четко различать. На близком расстоянии благодаря аккомодации глаз прекрасно различит вертикальные линии, а горизонтальные будут расплывчатыми. </w:t>
      </w:r>
    </w:p>
    <w:p w:rsidR="0012078C" w:rsidRPr="00C66080" w:rsidRDefault="0012078C" w:rsidP="0012078C">
      <w:pPr>
        <w:tabs>
          <w:tab w:val="left" w:pos="91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080">
        <w:rPr>
          <w:rFonts w:ascii="Times New Roman" w:hAnsi="Times New Roman" w:cs="Times New Roman"/>
          <w:sz w:val="24"/>
          <w:szCs w:val="24"/>
          <w:lang w:val="ru-RU"/>
        </w:rPr>
        <w:t xml:space="preserve">Одним из дефектов глаза является цветовая слепота. Это происходит потому, что колбочки глаза чувствительны к зеленому свету так же как и к красному. Случай цветной </w:t>
      </w:r>
      <w:r w:rsidRPr="00C66080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слепоты впервые был описан английским химиком Дальтоном и получил название «дальтонизм»</w:t>
      </w:r>
      <w:proofErr w:type="gramStart"/>
      <w:r w:rsidRPr="00C66080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C66080">
        <w:rPr>
          <w:rFonts w:ascii="Times New Roman" w:hAnsi="Times New Roman" w:cs="Times New Roman"/>
          <w:sz w:val="24"/>
          <w:szCs w:val="24"/>
          <w:lang w:val="ru-RU"/>
        </w:rPr>
        <w:t>уществует более 80 типов очков разного назначения.</w:t>
      </w:r>
    </w:p>
    <w:p w:rsidR="0012078C" w:rsidRPr="00C66080" w:rsidRDefault="0012078C" w:rsidP="00120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2078C" w:rsidRPr="00C66080" w:rsidRDefault="0012078C" w:rsidP="001207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2078C" w:rsidRPr="00C66080" w:rsidRDefault="0012078C" w:rsidP="00120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7E6E" w:rsidRPr="00C66080" w:rsidRDefault="00857E6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57E6E" w:rsidRPr="00C66080" w:rsidSect="000F60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9DB"/>
    <w:multiLevelType w:val="hybridMultilevel"/>
    <w:tmpl w:val="55DC2BC0"/>
    <w:lvl w:ilvl="0" w:tplc="99FCE41A">
      <w:start w:val="1"/>
      <w:numFmt w:val="upperRoman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A4323D"/>
    <w:multiLevelType w:val="multilevel"/>
    <w:tmpl w:val="2E7E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50294"/>
    <w:multiLevelType w:val="hybridMultilevel"/>
    <w:tmpl w:val="D140F920"/>
    <w:lvl w:ilvl="0" w:tplc="77BA77D0">
      <w:start w:val="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376B34B5"/>
    <w:multiLevelType w:val="hybridMultilevel"/>
    <w:tmpl w:val="85AA4C1E"/>
    <w:lvl w:ilvl="0" w:tplc="A80C7A1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45D657D3"/>
    <w:multiLevelType w:val="hybridMultilevel"/>
    <w:tmpl w:val="BA0A84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078C"/>
    <w:rsid w:val="000F3C9D"/>
    <w:rsid w:val="000F603F"/>
    <w:rsid w:val="0012078C"/>
    <w:rsid w:val="0022405E"/>
    <w:rsid w:val="00265CCE"/>
    <w:rsid w:val="0037531D"/>
    <w:rsid w:val="003B372A"/>
    <w:rsid w:val="003D458C"/>
    <w:rsid w:val="007C7BAA"/>
    <w:rsid w:val="00857E6E"/>
    <w:rsid w:val="00A5773C"/>
    <w:rsid w:val="00AA6D2A"/>
    <w:rsid w:val="00B51C7D"/>
    <w:rsid w:val="00C378CD"/>
    <w:rsid w:val="00C66080"/>
    <w:rsid w:val="00CB117B"/>
    <w:rsid w:val="00CC2D48"/>
    <w:rsid w:val="00F739D2"/>
    <w:rsid w:val="00FA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78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8C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rsid w:val="0012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739D2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3D45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3D45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9Tc17jfcQ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limland.kz/ru/courses/physics-ru/optika/lesson/glaza-kak-opticheskii-prib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ru/courses/physics-ru/optika/lesson/glaza-kak-opticheskii-pribor%20&#1074;&#1088;&#1077;&#1084;&#1103;1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bilimland.kz/ru/courses/physics-ru/optika/lesson/glaza-kak-opticheskii-pribo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7</cp:revision>
  <dcterms:created xsi:type="dcterms:W3CDTF">2020-05-13T05:20:00Z</dcterms:created>
  <dcterms:modified xsi:type="dcterms:W3CDTF">2020-08-19T05:44:00Z</dcterms:modified>
</cp:coreProperties>
</file>