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F3" w:rsidRPr="00774B7A" w:rsidRDefault="00DB78E9" w:rsidP="00774B7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74B7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МӘДЕНИЕТТАНУШЫ – ҚОҒАМ МЕН МӘДЕНИЕТ АРАСЫНДАҒЫ ДӘНЕКЕР</w:t>
      </w:r>
    </w:p>
    <w:p w:rsidR="00DB78E9" w:rsidRPr="00774B7A" w:rsidRDefault="00DB78E9" w:rsidP="00774B7A">
      <w:pPr>
        <w:pStyle w:val="a3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774B7A" w:rsidRPr="00774B7A" w:rsidRDefault="00DB78E9" w:rsidP="00774B7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Мәдениеттану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мамандығы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–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мәдениет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және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оның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институттарын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тұтас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феномен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ретінде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зерттейтін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ғылым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саласы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Бұл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ғылым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адамзат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өркениетінің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даму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заңдылықтарын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мәдени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құндылықтар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мен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символдық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жүйелердің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өзара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байланысын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зерделейді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Мәдениет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пен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өркениет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мәселесіне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деген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қызығушылық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қазіргі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қоғамның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ең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өзекті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бағыттарының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біріне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айналды</w:t>
      </w:r>
      <w:proofErr w:type="spellEnd"/>
      <w:r w:rsidRPr="00774B7A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774B7A" w:rsidRDefault="00DB78E9" w:rsidP="00774B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жаһандану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дәуірінде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тұтастық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ұлттың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болмысын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тамыр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зерттеп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түсін</w:t>
      </w:r>
      <w:r w:rsidR="00774B7A">
        <w:rPr>
          <w:rFonts w:ascii="Times New Roman" w:hAnsi="Times New Roman" w:cs="Times New Roman"/>
          <w:sz w:val="28"/>
          <w:szCs w:val="28"/>
        </w:rPr>
        <w:t>діретін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B7A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74B7A">
        <w:rPr>
          <w:rFonts w:ascii="Times New Roman" w:hAnsi="Times New Roman" w:cs="Times New Roman"/>
          <w:sz w:val="28"/>
          <w:szCs w:val="28"/>
        </w:rPr>
        <w:t>мәдениеттанушы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>.</w:t>
      </w:r>
    </w:p>
    <w:p w:rsidR="00774B7A" w:rsidRDefault="00DB78E9" w:rsidP="00774B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B7A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Мәдениеттану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атқаратын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дүниетанымын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кеңейтіп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сана мен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адамгершілік-рухани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құндылықтарын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бағытт</w:t>
      </w:r>
      <w:r w:rsidR="00774B7A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B7A">
        <w:rPr>
          <w:rFonts w:ascii="Times New Roman" w:hAnsi="Times New Roman" w:cs="Times New Roman"/>
          <w:sz w:val="28"/>
          <w:szCs w:val="28"/>
        </w:rPr>
        <w:t>бірегей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B7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B7A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="00774B7A">
        <w:rPr>
          <w:rFonts w:ascii="Times New Roman" w:hAnsi="Times New Roman" w:cs="Times New Roman"/>
          <w:sz w:val="28"/>
          <w:szCs w:val="28"/>
        </w:rPr>
        <w:t>.</w:t>
      </w:r>
    </w:p>
    <w:p w:rsidR="00DB78E9" w:rsidRPr="00774B7A" w:rsidRDefault="00DB78E9" w:rsidP="00774B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мәдениеттанушы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жанның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ұғындырған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ғалым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Мәдениеттанушы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мәдениеттің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дәнекер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кеңістіктің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талдаушысы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векторын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айқындайтын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сарапшы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тәуелділікті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дәстүр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жаңашылдықтың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жаһандықтың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үйлесімін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түсіндіре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болашағын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үлес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>.</w:t>
      </w:r>
    </w:p>
    <w:p w:rsidR="00774B7A" w:rsidRDefault="00DB78E9" w:rsidP="00774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B7A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Мәдениеттану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руханиятты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тоғыстырған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синтез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мамандықты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көзқараспен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қоғамның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>. </w:t>
      </w:r>
      <w:hyperlink r:id="rId4" w:history="1">
        <w:r w:rsidR="00774B7A" w:rsidRPr="000B5D1F">
          <w:rPr>
            <w:rStyle w:val="a6"/>
            <w:rFonts w:ascii="Times New Roman" w:hAnsi="Times New Roman" w:cs="Times New Roman"/>
            <w:sz w:val="28"/>
            <w:szCs w:val="28"/>
          </w:rPr>
          <w:t>https://farabi.university/</w:t>
        </w:r>
      </w:hyperlink>
      <w:r w:rsidR="00774B7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74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B7A" w:rsidRDefault="00774B7A" w:rsidP="00774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8E9" w:rsidRPr="00774B7A" w:rsidRDefault="00DB78E9" w:rsidP="00774B7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4B7A">
        <w:rPr>
          <w:rStyle w:val="a5"/>
          <w:rFonts w:ascii="Times New Roman" w:hAnsi="Times New Roman" w:cs="Times New Roman"/>
          <w:sz w:val="28"/>
          <w:szCs w:val="28"/>
        </w:rPr>
        <w:t>Жұбанышов</w:t>
      </w:r>
      <w:proofErr w:type="spellEnd"/>
      <w:r w:rsidRPr="00774B7A">
        <w:rPr>
          <w:rStyle w:val="a5"/>
          <w:rFonts w:ascii="Times New Roman" w:hAnsi="Times New Roman" w:cs="Times New Roman"/>
          <w:sz w:val="28"/>
          <w:szCs w:val="28"/>
        </w:rPr>
        <w:t xml:space="preserve"> А.Ш.</w:t>
      </w:r>
      <w:r w:rsidRPr="00774B7A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Мәдениеттану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мамандығының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2-курс докторанты</w:t>
      </w:r>
      <w:r w:rsidRPr="00774B7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74B7A">
        <w:rPr>
          <w:rStyle w:val="a5"/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74B7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774B7A">
        <w:rPr>
          <w:rStyle w:val="a5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4B7A">
        <w:rPr>
          <w:rStyle w:val="a5"/>
          <w:rFonts w:ascii="Times New Roman" w:hAnsi="Times New Roman" w:cs="Times New Roman"/>
          <w:sz w:val="28"/>
          <w:szCs w:val="28"/>
        </w:rPr>
        <w:t>Каупенбаева</w:t>
      </w:r>
      <w:proofErr w:type="spellEnd"/>
      <w:r w:rsidRPr="00774B7A">
        <w:rPr>
          <w:rStyle w:val="a5"/>
          <w:rFonts w:ascii="Times New Roman" w:hAnsi="Times New Roman" w:cs="Times New Roman"/>
          <w:sz w:val="28"/>
          <w:szCs w:val="28"/>
        </w:rPr>
        <w:t xml:space="preserve"> С.М.</w:t>
      </w:r>
      <w:r w:rsidRPr="00774B7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br/>
      </w:r>
      <w:r w:rsidR="00774B7A">
        <w:rPr>
          <w:rStyle w:val="a5"/>
          <w:rFonts w:ascii="Times New Roman" w:hAnsi="Times New Roman" w:cs="Times New Roman"/>
          <w:sz w:val="28"/>
          <w:szCs w:val="28"/>
        </w:rPr>
        <w:t>Практика</w:t>
      </w:r>
      <w:r w:rsidRPr="00774B7A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4B7A">
        <w:rPr>
          <w:rStyle w:val="a5"/>
          <w:rFonts w:ascii="Times New Roman" w:hAnsi="Times New Roman" w:cs="Times New Roman"/>
          <w:sz w:val="28"/>
          <w:szCs w:val="28"/>
        </w:rPr>
        <w:t>жетекшісі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Балтымова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М.Р.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ф.ғ.к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4B7A">
        <w:rPr>
          <w:rFonts w:ascii="Times New Roman" w:hAnsi="Times New Roman" w:cs="Times New Roman"/>
          <w:sz w:val="28"/>
          <w:szCs w:val="28"/>
        </w:rPr>
        <w:t>қауымдастырылған</w:t>
      </w:r>
      <w:proofErr w:type="spellEnd"/>
      <w:r w:rsidRPr="00774B7A">
        <w:rPr>
          <w:rFonts w:ascii="Times New Roman" w:hAnsi="Times New Roman" w:cs="Times New Roman"/>
          <w:sz w:val="28"/>
          <w:szCs w:val="28"/>
        </w:rPr>
        <w:t xml:space="preserve"> профессор</w:t>
      </w:r>
    </w:p>
    <w:p w:rsidR="00DB78E9" w:rsidRPr="00774B7A" w:rsidRDefault="00DB78E9" w:rsidP="00774B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B78E9" w:rsidRPr="0077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E9"/>
    <w:rsid w:val="005A76F3"/>
    <w:rsid w:val="00774B7A"/>
    <w:rsid w:val="00DB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33B2"/>
  <w15:chartTrackingRefBased/>
  <w15:docId w15:val="{BCF639D7-E263-4F78-A1DE-B5AE61F7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8E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B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8E9"/>
    <w:rPr>
      <w:b/>
      <w:bCs/>
    </w:rPr>
  </w:style>
  <w:style w:type="character" w:styleId="a6">
    <w:name w:val="Hyperlink"/>
    <w:basedOn w:val="a0"/>
    <w:uiPriority w:val="99"/>
    <w:unhideWhenUsed/>
    <w:rsid w:val="00DB78E9"/>
    <w:rPr>
      <w:color w:val="0000FF"/>
      <w:u w:val="single"/>
    </w:rPr>
  </w:style>
  <w:style w:type="paragraph" w:customStyle="1" w:styleId="has-text-align-right">
    <w:name w:val="has-text-align-right"/>
    <w:basedOn w:val="a"/>
    <w:rsid w:val="00DB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rabi.univers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2026-03-12T07:24:00Z</dcterms:created>
  <dcterms:modified xsi:type="dcterms:W3CDTF">2026-03-12T07:30:00Z</dcterms:modified>
</cp:coreProperties>
</file>