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93" w:rsidRPr="000514B1" w:rsidRDefault="00C34593" w:rsidP="00C34593">
      <w:pPr>
        <w:pStyle w:val="Style1"/>
        <w:widowControl/>
        <w:spacing w:before="60"/>
        <w:jc w:val="right"/>
        <w:rPr>
          <w:rStyle w:val="FontStyle12"/>
          <w:b w:val="0"/>
          <w:bCs w:val="0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Икомасова</w:t>
      </w:r>
      <w:proofErr w:type="spellEnd"/>
      <w:r>
        <w:rPr>
          <w:rStyle w:val="FontStyle12"/>
          <w:sz w:val="28"/>
          <w:szCs w:val="28"/>
        </w:rPr>
        <w:t xml:space="preserve"> Екатерина Викторовна,</w:t>
      </w:r>
    </w:p>
    <w:p w:rsidR="00C34593" w:rsidRPr="00267A71" w:rsidRDefault="00C34593" w:rsidP="00C34593">
      <w:pPr>
        <w:pStyle w:val="Style1"/>
        <w:widowControl/>
        <w:spacing w:before="65" w:line="276" w:lineRule="auto"/>
        <w:ind w:left="1500"/>
        <w:jc w:val="right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учитель начальных классов</w:t>
      </w:r>
      <w:r w:rsidRPr="00267A71">
        <w:rPr>
          <w:rStyle w:val="FontStyle12"/>
          <w:b w:val="0"/>
          <w:sz w:val="28"/>
          <w:szCs w:val="28"/>
        </w:rPr>
        <w:t xml:space="preserve">, </w:t>
      </w:r>
    </w:p>
    <w:p w:rsidR="00C34593" w:rsidRDefault="00C34593" w:rsidP="00C34593">
      <w:pPr>
        <w:pStyle w:val="Style1"/>
        <w:widowControl/>
        <w:spacing w:before="65" w:line="276" w:lineRule="auto"/>
        <w:ind w:left="1500"/>
        <w:jc w:val="right"/>
        <w:rPr>
          <w:rStyle w:val="FontStyle12"/>
          <w:b w:val="0"/>
          <w:sz w:val="28"/>
          <w:szCs w:val="28"/>
        </w:rPr>
      </w:pPr>
      <w:r w:rsidRPr="00267A71">
        <w:rPr>
          <w:rStyle w:val="FontStyle12"/>
          <w:b w:val="0"/>
          <w:sz w:val="28"/>
          <w:szCs w:val="28"/>
        </w:rPr>
        <w:t xml:space="preserve"> </w:t>
      </w:r>
      <w:r w:rsidRPr="00EF5D3C">
        <w:rPr>
          <w:rStyle w:val="FontStyle12"/>
          <w:b w:val="0"/>
          <w:sz w:val="28"/>
          <w:szCs w:val="28"/>
        </w:rPr>
        <w:t xml:space="preserve">КГУ «Средняя школа имени </w:t>
      </w:r>
    </w:p>
    <w:p w:rsidR="00C34593" w:rsidRDefault="00C34593" w:rsidP="00C34593">
      <w:pPr>
        <w:pStyle w:val="Style1"/>
        <w:widowControl/>
        <w:spacing w:before="65" w:line="276" w:lineRule="auto"/>
        <w:ind w:left="1500"/>
        <w:jc w:val="right"/>
        <w:rPr>
          <w:rStyle w:val="FontStyle12"/>
          <w:b w:val="0"/>
          <w:sz w:val="28"/>
          <w:szCs w:val="28"/>
        </w:rPr>
      </w:pPr>
      <w:r w:rsidRPr="00EF5D3C">
        <w:rPr>
          <w:rStyle w:val="FontStyle12"/>
          <w:b w:val="0"/>
          <w:sz w:val="28"/>
          <w:szCs w:val="28"/>
        </w:rPr>
        <w:t xml:space="preserve">Николая Островского» отдела </w:t>
      </w:r>
    </w:p>
    <w:p w:rsidR="00C34593" w:rsidRDefault="00C34593" w:rsidP="00C34593">
      <w:pPr>
        <w:pStyle w:val="Style1"/>
        <w:widowControl/>
        <w:spacing w:before="65" w:line="276" w:lineRule="auto"/>
        <w:ind w:left="1500"/>
        <w:jc w:val="right"/>
        <w:rPr>
          <w:rStyle w:val="FontStyle12"/>
          <w:b w:val="0"/>
          <w:sz w:val="28"/>
          <w:szCs w:val="28"/>
        </w:rPr>
      </w:pPr>
      <w:r w:rsidRPr="00EF5D3C">
        <w:rPr>
          <w:rStyle w:val="FontStyle12"/>
          <w:b w:val="0"/>
          <w:sz w:val="28"/>
          <w:szCs w:val="28"/>
        </w:rPr>
        <w:t xml:space="preserve">образования  </w:t>
      </w:r>
      <w:proofErr w:type="spellStart"/>
      <w:r w:rsidRPr="00EF5D3C">
        <w:rPr>
          <w:rStyle w:val="FontStyle12"/>
          <w:b w:val="0"/>
          <w:sz w:val="28"/>
          <w:szCs w:val="28"/>
        </w:rPr>
        <w:t>Бородулихинского</w:t>
      </w:r>
      <w:proofErr w:type="spellEnd"/>
      <w:r w:rsidRPr="00EF5D3C">
        <w:rPr>
          <w:rStyle w:val="FontStyle12"/>
          <w:b w:val="0"/>
          <w:sz w:val="28"/>
          <w:szCs w:val="28"/>
        </w:rPr>
        <w:t xml:space="preserve"> </w:t>
      </w:r>
    </w:p>
    <w:p w:rsidR="00C34593" w:rsidRDefault="00C34593" w:rsidP="00C34593">
      <w:pPr>
        <w:pStyle w:val="Style1"/>
        <w:widowControl/>
        <w:spacing w:before="65" w:line="276" w:lineRule="auto"/>
        <w:ind w:left="1500"/>
        <w:jc w:val="right"/>
        <w:rPr>
          <w:rStyle w:val="FontStyle12"/>
          <w:b w:val="0"/>
          <w:sz w:val="28"/>
          <w:szCs w:val="28"/>
        </w:rPr>
      </w:pPr>
      <w:r w:rsidRPr="00EF5D3C">
        <w:rPr>
          <w:rStyle w:val="FontStyle12"/>
          <w:b w:val="0"/>
          <w:sz w:val="28"/>
          <w:szCs w:val="28"/>
        </w:rPr>
        <w:t>района управления образования</w:t>
      </w:r>
    </w:p>
    <w:p w:rsidR="00C34593" w:rsidRDefault="00C34593" w:rsidP="00C34593">
      <w:pPr>
        <w:pStyle w:val="Style1"/>
        <w:widowControl/>
        <w:spacing w:before="65" w:line="276" w:lineRule="auto"/>
        <w:ind w:left="1500"/>
        <w:jc w:val="right"/>
        <w:rPr>
          <w:rStyle w:val="FontStyle12"/>
          <w:b w:val="0"/>
          <w:sz w:val="28"/>
          <w:szCs w:val="28"/>
        </w:rPr>
      </w:pPr>
      <w:r w:rsidRPr="00EF5D3C">
        <w:rPr>
          <w:rStyle w:val="FontStyle12"/>
          <w:b w:val="0"/>
          <w:sz w:val="28"/>
          <w:szCs w:val="28"/>
        </w:rPr>
        <w:t xml:space="preserve"> области Абай</w:t>
      </w:r>
    </w:p>
    <w:p w:rsidR="00C34593" w:rsidRPr="00864C76" w:rsidRDefault="00C34593" w:rsidP="00C34593">
      <w:pPr>
        <w:pStyle w:val="Style1"/>
        <w:widowControl/>
        <w:spacing w:before="65" w:line="276" w:lineRule="auto"/>
        <w:ind w:left="1500"/>
        <w:jc w:val="right"/>
        <w:rPr>
          <w:rStyle w:val="FontStyle12"/>
          <w:b w:val="0"/>
          <w:i/>
          <w:sz w:val="20"/>
          <w:szCs w:val="20"/>
        </w:rPr>
      </w:pPr>
      <w:r>
        <w:rPr>
          <w:rStyle w:val="FontStyle12"/>
          <w:b w:val="0"/>
          <w:i/>
          <w:sz w:val="20"/>
          <w:szCs w:val="20"/>
        </w:rPr>
        <w:t>04.01</w:t>
      </w:r>
      <w:r w:rsidRPr="00864C76">
        <w:rPr>
          <w:rStyle w:val="FontStyle12"/>
          <w:b w:val="0"/>
          <w:i/>
          <w:sz w:val="20"/>
          <w:szCs w:val="20"/>
        </w:rPr>
        <w:t>.202</w:t>
      </w:r>
      <w:r>
        <w:rPr>
          <w:rStyle w:val="FontStyle12"/>
          <w:b w:val="0"/>
          <w:i/>
          <w:sz w:val="20"/>
          <w:szCs w:val="20"/>
        </w:rPr>
        <w:t>6</w:t>
      </w:r>
      <w:r w:rsidRPr="00864C76">
        <w:rPr>
          <w:rStyle w:val="FontStyle12"/>
          <w:b w:val="0"/>
          <w:i/>
          <w:sz w:val="20"/>
          <w:szCs w:val="20"/>
        </w:rPr>
        <w:t xml:space="preserve"> г.</w:t>
      </w:r>
    </w:p>
    <w:p w:rsidR="00C34593" w:rsidRPr="00EF5D3C" w:rsidRDefault="00C34593" w:rsidP="00C34593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Формирование основ функциональной грамотности у первоклассников: от первых шагов к успешному старту</w:t>
      </w:r>
    </w:p>
    <w:p w:rsidR="00C34593" w:rsidRPr="00EF5D3C" w:rsidRDefault="00C34593" w:rsidP="00C34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4593" w:rsidRPr="00EF5D3C" w:rsidRDefault="00C34593" w:rsidP="00C3459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Особенности возраста и актуальность темы</w:t>
      </w:r>
    </w:p>
    <w:p w:rsidR="00C34593" w:rsidRPr="00EF5D3C" w:rsidRDefault="00C34593" w:rsidP="00C34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sz w:val="28"/>
          <w:szCs w:val="28"/>
        </w:rPr>
        <w:t>Первый класс – это особый, переломный момент в жизни ребенка. Он переходит от игровой деятельности к учебной, но игровая потребность остается ведущей. Именно этот возраст является фундаментальным для закладки основ функциональной грамотности.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Функциональная грамотность первоклассника</w:t>
      </w:r>
      <w:r w:rsidRPr="00EF5D3C">
        <w:rPr>
          <w:rFonts w:ascii="Times New Roman" w:hAnsi="Times New Roman" w:cs="Times New Roman"/>
          <w:sz w:val="28"/>
          <w:szCs w:val="28"/>
        </w:rPr>
        <w:t xml:space="preserve"> – это не объем энциклопедических знаний, а начальная способность применять свои первые учебные навыки в знакомых, жизненных ситуациях. Это умение понять смысл простой инструкции, посчитать конфеты для друзей, объяснить, почему нужно одеваться по погоде.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EF5D3C">
        <w:rPr>
          <w:rFonts w:ascii="Times New Roman" w:hAnsi="Times New Roman" w:cs="Times New Roman"/>
          <w:sz w:val="28"/>
          <w:szCs w:val="28"/>
        </w:rPr>
        <w:t xml:space="preserve"> формирования этих навыков с первого класса заключается в следующем: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Снижение стресса</w:t>
      </w:r>
      <w:r w:rsidRPr="00EF5D3C">
        <w:rPr>
          <w:rFonts w:ascii="Times New Roman" w:hAnsi="Times New Roman" w:cs="Times New Roman"/>
          <w:sz w:val="28"/>
          <w:szCs w:val="28"/>
        </w:rPr>
        <w:t>: Ребенок видит практическую пользу от того, чему учится в школе, что повышает мотивацию и снижает тревожность.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Прочный фундамент:</w:t>
      </w:r>
      <w:r w:rsidRPr="00EF5D3C">
        <w:rPr>
          <w:rFonts w:ascii="Times New Roman" w:hAnsi="Times New Roman" w:cs="Times New Roman"/>
          <w:sz w:val="28"/>
          <w:szCs w:val="28"/>
        </w:rPr>
        <w:t xml:space="preserve"> На основе простых, понятных действий формируются сложные навыки для будущего (анализ, критическое мышление).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Успешная адаптация:</w:t>
      </w:r>
      <w:r w:rsidRPr="00EF5D3C">
        <w:rPr>
          <w:rFonts w:ascii="Times New Roman" w:hAnsi="Times New Roman" w:cs="Times New Roman"/>
          <w:sz w:val="28"/>
          <w:szCs w:val="28"/>
        </w:rPr>
        <w:t xml:space="preserve"> Умение использовать знания в жизни делает процесс адаптации к школе более мягким и успешным.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Цель:</w:t>
      </w:r>
      <w:r w:rsidRPr="00EF5D3C">
        <w:rPr>
          <w:rFonts w:ascii="Times New Roman" w:hAnsi="Times New Roman" w:cs="Times New Roman"/>
          <w:sz w:val="28"/>
          <w:szCs w:val="28"/>
        </w:rPr>
        <w:t xml:space="preserve"> определить ключевые направления и практические игровые приемы формирования основ функциональной грамотности у детей 6-7 лет.</w:t>
      </w:r>
    </w:p>
    <w:p w:rsidR="00C34593" w:rsidRPr="00EF5D3C" w:rsidRDefault="00C34593" w:rsidP="00C3459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Ключевые направления работы с первоклассниками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sz w:val="28"/>
          <w:szCs w:val="28"/>
        </w:rPr>
        <w:t>Работа строится по тем же компонентам, но с существенной адаптацией к возрастным возможностям.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1. Основа основ: Читательская грамотность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sz w:val="28"/>
          <w:szCs w:val="28"/>
        </w:rPr>
        <w:t xml:space="preserve">На данном этапе – это </w:t>
      </w:r>
      <w:proofErr w:type="spellStart"/>
      <w:r w:rsidRPr="00EF5D3C">
        <w:rPr>
          <w:rFonts w:ascii="Times New Roman" w:hAnsi="Times New Roman" w:cs="Times New Roman"/>
          <w:sz w:val="28"/>
          <w:szCs w:val="28"/>
        </w:rPr>
        <w:t>предчитательская</w:t>
      </w:r>
      <w:proofErr w:type="spellEnd"/>
      <w:r w:rsidRPr="00EF5D3C">
        <w:rPr>
          <w:rFonts w:ascii="Times New Roman" w:hAnsi="Times New Roman" w:cs="Times New Roman"/>
          <w:sz w:val="28"/>
          <w:szCs w:val="28"/>
        </w:rPr>
        <w:t xml:space="preserve"> грамотность.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EF5D3C">
        <w:rPr>
          <w:rFonts w:ascii="Times New Roman" w:hAnsi="Times New Roman" w:cs="Times New Roman"/>
          <w:sz w:val="28"/>
          <w:szCs w:val="28"/>
        </w:rPr>
        <w:t xml:space="preserve"> Понимать не только буквы и слоги, но и смысл короткого текста, устной инструкции учителя.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приемы: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D3C">
        <w:rPr>
          <w:rFonts w:ascii="Times New Roman" w:hAnsi="Times New Roman" w:cs="Times New Roman"/>
          <w:sz w:val="28"/>
          <w:szCs w:val="28"/>
        </w:rPr>
        <w:t>«Прочитай рисунок»: Обсуждение сюжетных картинок: «Что происходит? Что было до этого? Что будет после?».</w:t>
      </w:r>
    </w:p>
    <w:p w:rsidR="00C34593" w:rsidRPr="00EF5D3C" w:rsidRDefault="00C34593" w:rsidP="00C34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sz w:val="28"/>
          <w:szCs w:val="28"/>
        </w:rPr>
        <w:t xml:space="preserve"> «Выполни инструкцию»: Простые двух шаговые команды: «Возьми красный карандаш и обведи квадрат». Это учит слушать, запоминать и действовать.</w:t>
      </w:r>
    </w:p>
    <w:p w:rsidR="00C34593" w:rsidRPr="00EF5D3C" w:rsidRDefault="00C34593" w:rsidP="00C34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sz w:val="28"/>
          <w:szCs w:val="28"/>
        </w:rPr>
        <w:t xml:space="preserve"> Работа </w:t>
      </w:r>
      <w:proofErr w:type="gramStart"/>
      <w:r w:rsidRPr="00EF5D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5D3C">
        <w:rPr>
          <w:rFonts w:ascii="Times New Roman" w:hAnsi="Times New Roman" w:cs="Times New Roman"/>
          <w:sz w:val="28"/>
          <w:szCs w:val="28"/>
        </w:rPr>
        <w:t xml:space="preserve"> схемами и пиктограммами: «Расшифровать» путь от класса до столовой с помощью стрелок, понять расписание уроков по картинкам (кисточка – урок </w:t>
      </w:r>
      <w:proofErr w:type="gramStart"/>
      <w:r w:rsidRPr="00EF5D3C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EF5D3C">
        <w:rPr>
          <w:rFonts w:ascii="Times New Roman" w:hAnsi="Times New Roman" w:cs="Times New Roman"/>
          <w:sz w:val="28"/>
          <w:szCs w:val="28"/>
        </w:rPr>
        <w:t>).</w:t>
      </w:r>
    </w:p>
    <w:p w:rsidR="00C34593" w:rsidRPr="00EF5D3C" w:rsidRDefault="00C34593" w:rsidP="00C345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 xml:space="preserve"> Математическая грамотность в игре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EF5D3C">
        <w:rPr>
          <w:rFonts w:ascii="Times New Roman" w:hAnsi="Times New Roman" w:cs="Times New Roman"/>
          <w:sz w:val="28"/>
          <w:szCs w:val="28"/>
        </w:rPr>
        <w:t xml:space="preserve"> Использовать счет и простые арифметические действия в бытовых ситуациях.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Практические приемы: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F5D3C">
        <w:rPr>
          <w:rFonts w:ascii="Times New Roman" w:hAnsi="Times New Roman" w:cs="Times New Roman"/>
          <w:b/>
          <w:sz w:val="28"/>
          <w:szCs w:val="28"/>
        </w:rPr>
        <w:t>Сюжетно-ролевая игра «Магазин»:</w:t>
      </w:r>
      <w:r w:rsidRPr="00EF5D3C">
        <w:rPr>
          <w:rFonts w:ascii="Times New Roman" w:hAnsi="Times New Roman" w:cs="Times New Roman"/>
          <w:sz w:val="28"/>
          <w:szCs w:val="28"/>
        </w:rPr>
        <w:t xml:space="preserve"> Дети становятся покупателями и продавцами. Нужно «купить» 2 яблока и 1 булку, посчитав общее количество «денег» (счетных палочек).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F5D3C">
        <w:rPr>
          <w:rFonts w:ascii="Times New Roman" w:hAnsi="Times New Roman" w:cs="Times New Roman"/>
          <w:b/>
          <w:sz w:val="28"/>
          <w:szCs w:val="28"/>
        </w:rPr>
        <w:t>Задачи на сравнение:</w:t>
      </w:r>
      <w:r w:rsidRPr="00EF5D3C">
        <w:rPr>
          <w:rFonts w:ascii="Times New Roman" w:hAnsi="Times New Roman" w:cs="Times New Roman"/>
          <w:sz w:val="28"/>
          <w:szCs w:val="28"/>
        </w:rPr>
        <w:t xml:space="preserve"> «В одной вазе 5 яблок, в другой 3. Где больше? На сколько?».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F5D3C">
        <w:rPr>
          <w:rFonts w:ascii="Times New Roman" w:hAnsi="Times New Roman" w:cs="Times New Roman"/>
          <w:b/>
          <w:sz w:val="28"/>
          <w:szCs w:val="28"/>
        </w:rPr>
        <w:t>Ориентировка в пространстве:</w:t>
      </w:r>
      <w:r w:rsidRPr="00EF5D3C">
        <w:rPr>
          <w:rFonts w:ascii="Times New Roman" w:hAnsi="Times New Roman" w:cs="Times New Roman"/>
          <w:sz w:val="28"/>
          <w:szCs w:val="28"/>
        </w:rPr>
        <w:t xml:space="preserve"> «Положи учебник в правый верхний угол парты», «Встань позади Пети».</w:t>
      </w:r>
    </w:p>
    <w:p w:rsidR="00C34593" w:rsidRPr="00EF5D3C" w:rsidRDefault="00C34593" w:rsidP="00C345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5D3C">
        <w:rPr>
          <w:rFonts w:ascii="Times New Roman" w:hAnsi="Times New Roman" w:cs="Times New Roman"/>
          <w:b/>
          <w:sz w:val="28"/>
          <w:szCs w:val="28"/>
        </w:rPr>
        <w:t>Естественно-научная</w:t>
      </w:r>
      <w:proofErr w:type="gramEnd"/>
      <w:r w:rsidRPr="00EF5D3C">
        <w:rPr>
          <w:rFonts w:ascii="Times New Roman" w:hAnsi="Times New Roman" w:cs="Times New Roman"/>
          <w:b/>
          <w:sz w:val="28"/>
          <w:szCs w:val="28"/>
        </w:rPr>
        <w:t xml:space="preserve"> грамотность через наблюдение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EF5D3C">
        <w:rPr>
          <w:rFonts w:ascii="Times New Roman" w:hAnsi="Times New Roman" w:cs="Times New Roman"/>
          <w:sz w:val="28"/>
          <w:szCs w:val="28"/>
        </w:rPr>
        <w:t xml:space="preserve"> Формировать любознательность, умение задавать вопросы и делать простейшие выводы из наблюдений.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Практические приемы:</w:t>
      </w:r>
    </w:p>
    <w:p w:rsidR="00C34593" w:rsidRPr="00ED369E" w:rsidRDefault="00C34593" w:rsidP="00C345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369E">
        <w:rPr>
          <w:rFonts w:ascii="Times New Roman" w:hAnsi="Times New Roman" w:cs="Times New Roman"/>
          <w:b/>
          <w:sz w:val="28"/>
          <w:szCs w:val="28"/>
        </w:rPr>
        <w:t>Проект «Наше дерево»:</w:t>
      </w:r>
      <w:r w:rsidRPr="00ED369E">
        <w:rPr>
          <w:rFonts w:ascii="Times New Roman" w:hAnsi="Times New Roman" w:cs="Times New Roman"/>
          <w:sz w:val="28"/>
          <w:szCs w:val="28"/>
        </w:rPr>
        <w:t xml:space="preserve"> Выбрать дерево на школьном дворе и наблюдать за ним в течение </w:t>
      </w:r>
      <w:proofErr w:type="gramStart"/>
      <w:r w:rsidRPr="00ED369E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ED369E">
        <w:rPr>
          <w:rFonts w:ascii="Times New Roman" w:hAnsi="Times New Roman" w:cs="Times New Roman"/>
          <w:sz w:val="28"/>
          <w:szCs w:val="28"/>
        </w:rPr>
        <w:t>: какие листья, что происходит осенью, зимой.</w:t>
      </w:r>
    </w:p>
    <w:p w:rsidR="00C34593" w:rsidRDefault="00C34593" w:rsidP="00C345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369E">
        <w:rPr>
          <w:rFonts w:ascii="Times New Roman" w:hAnsi="Times New Roman" w:cs="Times New Roman"/>
          <w:b/>
          <w:sz w:val="28"/>
          <w:szCs w:val="28"/>
        </w:rPr>
        <w:t>Опыты-наблюдения:</w:t>
      </w:r>
      <w:r w:rsidRPr="00ED369E">
        <w:rPr>
          <w:rFonts w:ascii="Times New Roman" w:hAnsi="Times New Roman" w:cs="Times New Roman"/>
          <w:sz w:val="28"/>
          <w:szCs w:val="28"/>
        </w:rPr>
        <w:t xml:space="preserve"> «Что растворится в воде: сахар или песок?», «Почему из закрытой бутылки вода не выливается?».</w:t>
      </w:r>
    </w:p>
    <w:p w:rsidR="00C34593" w:rsidRPr="00ED369E" w:rsidRDefault="00C34593" w:rsidP="00C345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29">
        <w:rPr>
          <w:rFonts w:ascii="Times New Roman" w:hAnsi="Times New Roman" w:cs="Times New Roman"/>
          <w:b/>
          <w:sz w:val="28"/>
          <w:szCs w:val="28"/>
        </w:rPr>
        <w:t>Беседы о здоровье:</w:t>
      </w:r>
      <w:r w:rsidRPr="00ED369E">
        <w:rPr>
          <w:rFonts w:ascii="Times New Roman" w:hAnsi="Times New Roman" w:cs="Times New Roman"/>
          <w:sz w:val="28"/>
          <w:szCs w:val="28"/>
        </w:rPr>
        <w:t xml:space="preserve"> Обсуждение в контексте функциональной грамотности: «Почему нужно мыть руки? (чтобы микробы не попали в организм и не вызвали болезнь)».</w:t>
      </w:r>
    </w:p>
    <w:p w:rsidR="00C34593" w:rsidRPr="00EF5D3C" w:rsidRDefault="00C34593" w:rsidP="00C345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Зачатки финансовой грамотности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EF5D3C">
        <w:rPr>
          <w:rFonts w:ascii="Times New Roman" w:hAnsi="Times New Roman" w:cs="Times New Roman"/>
          <w:sz w:val="28"/>
          <w:szCs w:val="28"/>
        </w:rPr>
        <w:t xml:space="preserve"> Сформировать понятия «деньги», «цена», «покупка», различие между «хочу» и «нужно».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Практические приемы: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29">
        <w:rPr>
          <w:rFonts w:ascii="Times New Roman" w:hAnsi="Times New Roman" w:cs="Times New Roman"/>
          <w:b/>
          <w:sz w:val="28"/>
          <w:szCs w:val="28"/>
        </w:rPr>
        <w:t>Беседа:</w:t>
      </w:r>
      <w:r w:rsidRPr="00EF5D3C">
        <w:rPr>
          <w:rFonts w:ascii="Times New Roman" w:hAnsi="Times New Roman" w:cs="Times New Roman"/>
          <w:sz w:val="28"/>
          <w:szCs w:val="28"/>
        </w:rPr>
        <w:t xml:space="preserve"> «Откуда в семье берутся деньги?» (родители работают).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29">
        <w:rPr>
          <w:rFonts w:ascii="Times New Roman" w:hAnsi="Times New Roman" w:cs="Times New Roman"/>
          <w:b/>
          <w:sz w:val="28"/>
          <w:szCs w:val="28"/>
        </w:rPr>
        <w:t>Игра:</w:t>
      </w:r>
      <w:r w:rsidRPr="00EF5D3C">
        <w:rPr>
          <w:rFonts w:ascii="Times New Roman" w:hAnsi="Times New Roman" w:cs="Times New Roman"/>
          <w:sz w:val="28"/>
          <w:szCs w:val="28"/>
        </w:rPr>
        <w:t xml:space="preserve"> «Семейный бюджет на неделю» (условно): нужно «купить» продукты, отложить на проезд. Что важнее: хлеб или шоколадка?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29">
        <w:rPr>
          <w:rFonts w:ascii="Times New Roman" w:hAnsi="Times New Roman" w:cs="Times New Roman"/>
          <w:b/>
          <w:sz w:val="28"/>
          <w:szCs w:val="28"/>
        </w:rPr>
        <w:t>Обсуждение рекламы:</w:t>
      </w:r>
      <w:r w:rsidRPr="00EF5D3C">
        <w:rPr>
          <w:rFonts w:ascii="Times New Roman" w:hAnsi="Times New Roman" w:cs="Times New Roman"/>
          <w:sz w:val="28"/>
          <w:szCs w:val="28"/>
        </w:rPr>
        <w:t xml:space="preserve"> Помочь понять, что реклама не всегда говорит правду, и не все, что хочется, нужно покупать.</w:t>
      </w:r>
    </w:p>
    <w:p w:rsidR="00C34593" w:rsidRPr="00EF5D3C" w:rsidRDefault="00C34593" w:rsidP="00C345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Роль игровых технологий и созданной среды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sz w:val="28"/>
          <w:szCs w:val="28"/>
        </w:rPr>
        <w:t>Для первоклассника игра – главный инструмент познания.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Дидактические игры:</w:t>
      </w:r>
      <w:r w:rsidRPr="00EF5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D3C">
        <w:rPr>
          <w:rFonts w:ascii="Times New Roman" w:hAnsi="Times New Roman" w:cs="Times New Roman"/>
          <w:sz w:val="28"/>
          <w:szCs w:val="28"/>
        </w:rPr>
        <w:t>Лото, домино, игры с карточками на классификацию живое/неживое, овощи/фрукты).</w:t>
      </w:r>
      <w:proofErr w:type="gramEnd"/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Сюжетно-ролевые игры:</w:t>
      </w:r>
      <w:r w:rsidRPr="00EF5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D3C">
        <w:rPr>
          <w:rFonts w:ascii="Times New Roman" w:hAnsi="Times New Roman" w:cs="Times New Roman"/>
          <w:sz w:val="28"/>
          <w:szCs w:val="28"/>
        </w:rPr>
        <w:t>«Почта», «Путешествие», «Поликлиника» – в них естественно вплетаются и чтение (написание «писем»), и счет («куплю билет»), и общение.</w:t>
      </w:r>
      <w:proofErr w:type="gramEnd"/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Учебное пространство класса:</w:t>
      </w:r>
      <w:r w:rsidRPr="00EF5D3C">
        <w:rPr>
          <w:rFonts w:ascii="Times New Roman" w:hAnsi="Times New Roman" w:cs="Times New Roman"/>
          <w:sz w:val="28"/>
          <w:szCs w:val="28"/>
        </w:rPr>
        <w:t xml:space="preserve"> должно быть насыщено материалами, стимулирующими к практическому действию: стенд с погодой, который дети заполняют сами, «классный магазинчик» для поощрений, календарь природы.</w:t>
      </w:r>
    </w:p>
    <w:p w:rsidR="00C34593" w:rsidRPr="00EF5D3C" w:rsidRDefault="00C34593" w:rsidP="00C345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Взаимодействие с родителями первоклассников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sz w:val="28"/>
          <w:szCs w:val="28"/>
        </w:rPr>
        <w:t>Семья – ключевой партнер. Родителям можно рекомендовать: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29">
        <w:rPr>
          <w:rFonts w:ascii="Times New Roman" w:hAnsi="Times New Roman" w:cs="Times New Roman"/>
          <w:b/>
          <w:sz w:val="28"/>
          <w:szCs w:val="28"/>
        </w:rPr>
        <w:t>1. Проговаривать бытовые действия:</w:t>
      </w:r>
      <w:r w:rsidRPr="00EF5D3C">
        <w:rPr>
          <w:rFonts w:ascii="Times New Roman" w:hAnsi="Times New Roman" w:cs="Times New Roman"/>
          <w:sz w:val="28"/>
          <w:szCs w:val="28"/>
        </w:rPr>
        <w:t xml:space="preserve"> «Мы кладем в тележку три пачки йогурта. Давай посчитаем вместе: одна, две, три».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29">
        <w:rPr>
          <w:rFonts w:ascii="Times New Roman" w:hAnsi="Times New Roman" w:cs="Times New Roman"/>
          <w:b/>
          <w:sz w:val="28"/>
          <w:szCs w:val="28"/>
        </w:rPr>
        <w:t>2.  Поручать простые расчеты:</w:t>
      </w:r>
      <w:r w:rsidRPr="00EF5D3C">
        <w:rPr>
          <w:rFonts w:ascii="Times New Roman" w:hAnsi="Times New Roman" w:cs="Times New Roman"/>
          <w:sz w:val="28"/>
          <w:szCs w:val="28"/>
        </w:rPr>
        <w:t xml:space="preserve"> «Дай, пожалуйста, продавцу 50 тенге за хлеб».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29">
        <w:rPr>
          <w:rFonts w:ascii="Times New Roman" w:hAnsi="Times New Roman" w:cs="Times New Roman"/>
          <w:b/>
          <w:sz w:val="28"/>
          <w:szCs w:val="28"/>
        </w:rPr>
        <w:t>3. Обсуждать прочитанные сказки:</w:t>
      </w:r>
      <w:r w:rsidRPr="00EF5D3C">
        <w:rPr>
          <w:rFonts w:ascii="Times New Roman" w:hAnsi="Times New Roman" w:cs="Times New Roman"/>
          <w:sz w:val="28"/>
          <w:szCs w:val="28"/>
        </w:rPr>
        <w:t xml:space="preserve"> «Почему герой поступил правильно? А как бы ты поступил?».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29">
        <w:rPr>
          <w:rFonts w:ascii="Times New Roman" w:hAnsi="Times New Roman" w:cs="Times New Roman"/>
          <w:b/>
          <w:sz w:val="28"/>
          <w:szCs w:val="28"/>
        </w:rPr>
        <w:t>4. Поощрять вопросы:</w:t>
      </w:r>
      <w:r w:rsidRPr="00EF5D3C">
        <w:rPr>
          <w:rFonts w:ascii="Times New Roman" w:hAnsi="Times New Roman" w:cs="Times New Roman"/>
          <w:sz w:val="28"/>
          <w:szCs w:val="28"/>
        </w:rPr>
        <w:t xml:space="preserve"> Никогда не отмахиваться от детского «почему?», а вместе искать ответ в книжке или наблюдать.</w:t>
      </w:r>
    </w:p>
    <w:p w:rsidR="00C34593" w:rsidRPr="00EF5D3C" w:rsidRDefault="00C34593" w:rsidP="00C345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3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34593" w:rsidRPr="00EF5D3C" w:rsidRDefault="00C34593" w:rsidP="00C34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у первоклассников – это не отдельный урок, а интегрированный процесс, вплетенный во все виды учебной и внеурочной деятельности. Это создание такой атмосферы, где ребенок понимает: то, чему он учится, – нужно и интересно ему самому.</w:t>
      </w:r>
    </w:p>
    <w:p w:rsidR="00C34593" w:rsidRPr="00EF5D3C" w:rsidRDefault="00C34593" w:rsidP="00C34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D3C">
        <w:rPr>
          <w:rFonts w:ascii="Times New Roman" w:hAnsi="Times New Roman" w:cs="Times New Roman"/>
          <w:sz w:val="28"/>
          <w:szCs w:val="28"/>
        </w:rPr>
        <w:t xml:space="preserve">Делая акцент на игре, практико-ориентированных заданиях и тесном сотрудничестве с родителями, мы помогаем первокласснику сделать первый и самый важный шаг: не просто выучить буквы и цифры, а </w:t>
      </w:r>
      <w:proofErr w:type="gramStart"/>
      <w:r w:rsidRPr="00EF5D3C">
        <w:rPr>
          <w:rFonts w:ascii="Times New Roman" w:hAnsi="Times New Roman" w:cs="Times New Roman"/>
          <w:sz w:val="28"/>
          <w:szCs w:val="28"/>
        </w:rPr>
        <w:t>научиться ими пользоваться</w:t>
      </w:r>
      <w:proofErr w:type="gramEnd"/>
      <w:r w:rsidRPr="00EF5D3C">
        <w:rPr>
          <w:rFonts w:ascii="Times New Roman" w:hAnsi="Times New Roman" w:cs="Times New Roman"/>
          <w:sz w:val="28"/>
          <w:szCs w:val="28"/>
        </w:rPr>
        <w:t xml:space="preserve"> для познания окружающего мира. Это и есть успешный старт в современной жизни.</w:t>
      </w:r>
    </w:p>
    <w:p w:rsidR="00C34593" w:rsidRPr="00EF5D3C" w:rsidRDefault="00C34593" w:rsidP="00C34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6F1" w:rsidRDefault="00EC36F1"/>
    <w:sectPr w:rsidR="00EC36F1" w:rsidSect="000272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4E23"/>
    <w:multiLevelType w:val="hybridMultilevel"/>
    <w:tmpl w:val="F97C8E48"/>
    <w:lvl w:ilvl="0" w:tplc="AB380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93"/>
    <w:rsid w:val="005A3D04"/>
    <w:rsid w:val="00C34593"/>
    <w:rsid w:val="00EC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34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4593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C34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34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4593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C34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2026-01-04T15:52:00Z</dcterms:created>
  <dcterms:modified xsi:type="dcterms:W3CDTF">2026-01-04T15:52:00Z</dcterms:modified>
</cp:coreProperties>
</file>