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A1CBD" w14:textId="406CD4CA" w:rsidR="007B7212" w:rsidRDefault="007B7212" w:rsidP="007B7212">
      <w:pPr>
        <w:spacing w:after="0" w:line="240" w:lineRule="auto"/>
        <w:jc w:val="center"/>
        <w:rPr>
          <w:rFonts w:ascii="Times New Roman" w:hAnsi="Times New Roman" w:cs="Times New Roman"/>
          <w:b/>
          <w:bCs/>
          <w:sz w:val="28"/>
          <w:szCs w:val="28"/>
          <w:lang w:val="kk-KZ"/>
        </w:rPr>
      </w:pPr>
      <w:proofErr w:type="spellStart"/>
      <w:r w:rsidRPr="007B7212">
        <w:rPr>
          <w:rFonts w:ascii="Times New Roman" w:hAnsi="Times New Roman" w:cs="Times New Roman"/>
          <w:b/>
          <w:bCs/>
          <w:sz w:val="28"/>
          <w:szCs w:val="28"/>
        </w:rPr>
        <w:t>Қазіргі</w:t>
      </w:r>
      <w:proofErr w:type="spellEnd"/>
      <w:r w:rsidRPr="007B7212">
        <w:rPr>
          <w:rFonts w:ascii="Times New Roman" w:hAnsi="Times New Roman" w:cs="Times New Roman"/>
          <w:b/>
          <w:bCs/>
          <w:sz w:val="28"/>
          <w:szCs w:val="28"/>
        </w:rPr>
        <w:t xml:space="preserve"> </w:t>
      </w:r>
      <w:proofErr w:type="spellStart"/>
      <w:r w:rsidRPr="007B7212">
        <w:rPr>
          <w:rFonts w:ascii="Times New Roman" w:hAnsi="Times New Roman" w:cs="Times New Roman"/>
          <w:b/>
          <w:bCs/>
          <w:sz w:val="28"/>
          <w:szCs w:val="28"/>
        </w:rPr>
        <w:t>тұрғын</w:t>
      </w:r>
      <w:proofErr w:type="spellEnd"/>
      <w:r w:rsidRPr="007B7212">
        <w:rPr>
          <w:rFonts w:ascii="Times New Roman" w:hAnsi="Times New Roman" w:cs="Times New Roman"/>
          <w:b/>
          <w:bCs/>
          <w:sz w:val="28"/>
          <w:szCs w:val="28"/>
        </w:rPr>
        <w:t xml:space="preserve"> </w:t>
      </w:r>
      <w:proofErr w:type="spellStart"/>
      <w:r w:rsidRPr="007B7212">
        <w:rPr>
          <w:rFonts w:ascii="Times New Roman" w:hAnsi="Times New Roman" w:cs="Times New Roman"/>
          <w:b/>
          <w:bCs/>
          <w:sz w:val="28"/>
          <w:szCs w:val="28"/>
        </w:rPr>
        <w:t>үй</w:t>
      </w:r>
      <w:proofErr w:type="spellEnd"/>
      <w:r w:rsidRPr="007B7212">
        <w:rPr>
          <w:rFonts w:ascii="Times New Roman" w:hAnsi="Times New Roman" w:cs="Times New Roman"/>
          <w:b/>
          <w:bCs/>
          <w:sz w:val="28"/>
          <w:szCs w:val="28"/>
        </w:rPr>
        <w:t xml:space="preserve"> </w:t>
      </w:r>
      <w:proofErr w:type="spellStart"/>
      <w:r w:rsidRPr="007B7212">
        <w:rPr>
          <w:rFonts w:ascii="Times New Roman" w:hAnsi="Times New Roman" w:cs="Times New Roman"/>
          <w:b/>
          <w:bCs/>
          <w:sz w:val="28"/>
          <w:szCs w:val="28"/>
        </w:rPr>
        <w:t>архитектурасындағы</w:t>
      </w:r>
      <w:proofErr w:type="spellEnd"/>
      <w:r w:rsidRPr="007B7212">
        <w:rPr>
          <w:rFonts w:ascii="Times New Roman" w:hAnsi="Times New Roman" w:cs="Times New Roman"/>
          <w:b/>
          <w:bCs/>
          <w:sz w:val="28"/>
          <w:szCs w:val="28"/>
        </w:rPr>
        <w:t xml:space="preserve"> </w:t>
      </w:r>
      <w:proofErr w:type="spellStart"/>
      <w:r w:rsidRPr="007B7212">
        <w:rPr>
          <w:rFonts w:ascii="Times New Roman" w:hAnsi="Times New Roman" w:cs="Times New Roman"/>
          <w:b/>
          <w:bCs/>
          <w:sz w:val="28"/>
          <w:szCs w:val="28"/>
        </w:rPr>
        <w:t>жаңа</w:t>
      </w:r>
      <w:proofErr w:type="spellEnd"/>
      <w:r w:rsidRPr="007B7212">
        <w:rPr>
          <w:rFonts w:ascii="Times New Roman" w:hAnsi="Times New Roman" w:cs="Times New Roman"/>
          <w:b/>
          <w:bCs/>
          <w:sz w:val="28"/>
          <w:szCs w:val="28"/>
        </w:rPr>
        <w:t xml:space="preserve"> </w:t>
      </w:r>
      <w:proofErr w:type="spellStart"/>
      <w:r w:rsidRPr="007B7212">
        <w:rPr>
          <w:rFonts w:ascii="Times New Roman" w:hAnsi="Times New Roman" w:cs="Times New Roman"/>
          <w:b/>
          <w:bCs/>
          <w:sz w:val="28"/>
          <w:szCs w:val="28"/>
        </w:rPr>
        <w:t>трендтер</w:t>
      </w:r>
      <w:proofErr w:type="spellEnd"/>
      <w:r>
        <w:rPr>
          <w:rFonts w:ascii="Times New Roman" w:hAnsi="Times New Roman" w:cs="Times New Roman"/>
          <w:b/>
          <w:bCs/>
          <w:sz w:val="28"/>
          <w:szCs w:val="28"/>
          <w:lang w:val="kk-KZ"/>
        </w:rPr>
        <w:t>.</w:t>
      </w:r>
    </w:p>
    <w:p w14:paraId="757AF844" w14:textId="77777777" w:rsidR="00474477" w:rsidRDefault="00474477" w:rsidP="00474477">
      <w:pPr>
        <w:widowControl w:val="0"/>
        <w:autoSpaceDE w:val="0"/>
        <w:autoSpaceDN w:val="0"/>
        <w:adjustRightInd w:val="0"/>
        <w:spacing w:after="0" w:line="240" w:lineRule="auto"/>
        <w:jc w:val="center"/>
        <w:rPr>
          <w:rFonts w:ascii="Times New Roman" w:hAnsi="Times New Roman" w:cs="Times New Roman"/>
          <w:b/>
          <w:bCs/>
          <w:sz w:val="28"/>
          <w:szCs w:val="28"/>
          <w:lang w:val="ru-RU"/>
        </w:rPr>
      </w:pPr>
    </w:p>
    <w:p w14:paraId="1AB498CF" w14:textId="6480FEE4" w:rsidR="00474477" w:rsidRPr="00307B66" w:rsidRDefault="00474477" w:rsidP="00474477">
      <w:pPr>
        <w:widowControl w:val="0"/>
        <w:autoSpaceDE w:val="0"/>
        <w:autoSpaceDN w:val="0"/>
        <w:adjustRightInd w:val="0"/>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САТҚАНБАЙ РАХИЯ НӘДІРБАЙҚЫЗЫ</w:t>
      </w:r>
    </w:p>
    <w:p w14:paraId="1D5708CE" w14:textId="77777777" w:rsidR="00474477" w:rsidRPr="00324607" w:rsidRDefault="00474477" w:rsidP="00474477">
      <w:pPr>
        <w:widowControl w:val="0"/>
        <w:autoSpaceDE w:val="0"/>
        <w:autoSpaceDN w:val="0"/>
        <w:adjustRightInd w:val="0"/>
        <w:spacing w:after="0" w:line="240" w:lineRule="auto"/>
        <w:jc w:val="center"/>
        <w:rPr>
          <w:rFonts w:ascii="Times New Roman" w:eastAsia="Times New Roman" w:hAnsi="Times New Roman" w:cs="Times New Roman"/>
          <w:lang w:val="kk-KZ" w:eastAsia="ru-RU"/>
        </w:rPr>
      </w:pPr>
    </w:p>
    <w:p w14:paraId="2EF984E1" w14:textId="77777777" w:rsidR="00474477" w:rsidRPr="00686D4F" w:rsidRDefault="00474477" w:rsidP="00474477">
      <w:pPr>
        <w:spacing w:after="200" w:line="276" w:lineRule="auto"/>
        <w:jc w:val="center"/>
        <w:rPr>
          <w:rFonts w:ascii="Times New Roman" w:eastAsia="Times New Roman" w:hAnsi="Times New Roman" w:cs="Times New Roman"/>
          <w:b/>
          <w:lang w:val="kk-KZ" w:eastAsia="ru-RU"/>
        </w:rPr>
      </w:pPr>
      <w:bookmarkStart w:id="0" w:name="_GoBack"/>
      <w:r w:rsidRPr="00686D4F">
        <w:rPr>
          <w:rFonts w:ascii="Times New Roman" w:eastAsia="Times New Roman" w:hAnsi="Times New Roman" w:cs="Times New Roman"/>
          <w:b/>
          <w:lang w:val="kk-KZ" w:eastAsia="ru-RU"/>
        </w:rPr>
        <w:t>КАСПИЙ ӨҢІРІ «БОЛАШАҚ» КОЛЛЕДЖІ</w:t>
      </w:r>
    </w:p>
    <w:bookmarkEnd w:id="0"/>
    <w:p w14:paraId="2A2C1357" w14:textId="77777777" w:rsidR="00474477" w:rsidRDefault="00474477" w:rsidP="007B7212">
      <w:pPr>
        <w:spacing w:after="0" w:line="240" w:lineRule="auto"/>
        <w:jc w:val="center"/>
        <w:rPr>
          <w:rFonts w:ascii="Times New Roman" w:hAnsi="Times New Roman" w:cs="Times New Roman"/>
          <w:b/>
          <w:bCs/>
          <w:sz w:val="28"/>
          <w:szCs w:val="28"/>
          <w:lang w:val="kk-KZ"/>
        </w:rPr>
      </w:pPr>
    </w:p>
    <w:p w14:paraId="72032B05" w14:textId="77777777" w:rsidR="007B7212" w:rsidRPr="007B7212" w:rsidRDefault="007B7212" w:rsidP="007B7212">
      <w:pPr>
        <w:spacing w:after="0" w:line="240" w:lineRule="auto"/>
        <w:jc w:val="center"/>
        <w:rPr>
          <w:rFonts w:ascii="Times New Roman" w:hAnsi="Times New Roman" w:cs="Times New Roman"/>
          <w:b/>
          <w:bCs/>
          <w:sz w:val="28"/>
          <w:szCs w:val="28"/>
          <w:lang w:val="kk-KZ"/>
        </w:rPr>
      </w:pPr>
    </w:p>
    <w:p w14:paraId="22F462DA" w14:textId="44F4C51D" w:rsidR="007B7212" w:rsidRPr="007B7212" w:rsidRDefault="007B7212" w:rsidP="007B7212">
      <w:pPr>
        <w:spacing w:after="0" w:line="240" w:lineRule="auto"/>
        <w:ind w:firstLine="630"/>
        <w:jc w:val="both"/>
        <w:rPr>
          <w:rFonts w:ascii="Times New Roman" w:hAnsi="Times New Roman" w:cs="Times New Roman"/>
          <w:sz w:val="28"/>
          <w:szCs w:val="28"/>
          <w:lang w:val="kk-KZ"/>
        </w:rPr>
      </w:pPr>
      <w:r w:rsidRPr="00474477">
        <w:rPr>
          <w:rFonts w:ascii="Times New Roman" w:hAnsi="Times New Roman" w:cs="Times New Roman"/>
          <w:sz w:val="28"/>
          <w:szCs w:val="28"/>
          <w:lang w:val="kk-KZ"/>
        </w:rPr>
        <w:t>Урбанизацияның қарқынды өсуі мен цифрлық технологиялардың дамуы заманауи тұрғын үй құрылысының парадигмасын түбегейлі өзгертті. Кәсіби білім беру саласында, әсіресе сәулет және дизайн мамандықтары бойынша даярлау барысында, тек базалық құрылыс нормаларын ғана емес, сонымен қатар жаһандық архитектуралық трендтерді зерделеу өзекті болып табылады.</w:t>
      </w:r>
    </w:p>
    <w:p w14:paraId="6782A461" w14:textId="693C2F70" w:rsidR="007B7212" w:rsidRPr="007B7212" w:rsidRDefault="007B7212" w:rsidP="007B7212">
      <w:pPr>
        <w:spacing w:after="0" w:line="240" w:lineRule="auto"/>
        <w:ind w:firstLine="630"/>
        <w:jc w:val="both"/>
        <w:rPr>
          <w:rFonts w:ascii="Times New Roman" w:hAnsi="Times New Roman" w:cs="Times New Roman"/>
          <w:sz w:val="28"/>
          <w:szCs w:val="28"/>
          <w:lang w:val="kk-KZ"/>
        </w:rPr>
      </w:pPr>
      <w:r w:rsidRPr="00474477">
        <w:rPr>
          <w:rFonts w:ascii="Times New Roman" w:hAnsi="Times New Roman" w:cs="Times New Roman"/>
          <w:sz w:val="28"/>
          <w:szCs w:val="28"/>
          <w:lang w:val="kk-KZ"/>
        </w:rPr>
        <w:t>Бүгінгі таңда тұрғын үй – тек паналайтын орын ғана емес, адамның өмір сүру салтына, жұмысына және демалысына бейімделген күрделі экожүйе ретінде қарастырылады. Қазіргі архитектурадағы негізгі бағыттар келесі аспектілер арқылы көрініс табады:</w:t>
      </w:r>
    </w:p>
    <w:p w14:paraId="64F8F64A" w14:textId="7D3AB2D0" w:rsidR="007B7212" w:rsidRPr="007B7212" w:rsidRDefault="007B7212" w:rsidP="007B7212">
      <w:pPr>
        <w:spacing w:after="0" w:line="240" w:lineRule="auto"/>
        <w:ind w:firstLine="630"/>
        <w:jc w:val="both"/>
        <w:rPr>
          <w:rFonts w:ascii="Times New Roman" w:hAnsi="Times New Roman" w:cs="Times New Roman"/>
          <w:sz w:val="28"/>
          <w:szCs w:val="28"/>
          <w:lang w:val="kk-KZ"/>
        </w:rPr>
      </w:pPr>
      <w:r w:rsidRPr="00474477">
        <w:rPr>
          <w:rFonts w:ascii="Times New Roman" w:hAnsi="Times New Roman" w:cs="Times New Roman"/>
          <w:sz w:val="28"/>
          <w:szCs w:val="28"/>
          <w:lang w:val="kk-KZ"/>
        </w:rPr>
        <w:t>Қазіргі заманғы жобалаудағы басты доминант – экологиялық тұрақтылық (sustainability). Болашақ мамандар ғимараттың энергия тиімділігін арттыру, көмірқышқыл газының бөлінуін азайту және қайта өңделген материалдарды қолдану технологияларын терең меңгеруде. Тұрғын үй кешендеріндегі тік бақтар (вертикалды көгалдандыру), күн панельдерін интеграциялау және жаңбыр суын жинау жүйелері енді экзотика емес, қажетті стандартқа айналып отыр.</w:t>
      </w:r>
    </w:p>
    <w:p w14:paraId="2A7FEF48" w14:textId="7D0C697C" w:rsidR="007B7212" w:rsidRPr="00474477" w:rsidRDefault="007B7212" w:rsidP="007B7212">
      <w:pPr>
        <w:spacing w:after="0" w:line="240" w:lineRule="auto"/>
        <w:ind w:firstLine="630"/>
        <w:jc w:val="both"/>
        <w:rPr>
          <w:rFonts w:ascii="Times New Roman" w:hAnsi="Times New Roman" w:cs="Times New Roman"/>
          <w:sz w:val="28"/>
          <w:szCs w:val="28"/>
          <w:lang w:val="kk-KZ"/>
        </w:rPr>
      </w:pPr>
      <w:r w:rsidRPr="00474477">
        <w:rPr>
          <w:rFonts w:ascii="Times New Roman" w:hAnsi="Times New Roman" w:cs="Times New Roman"/>
          <w:sz w:val="28"/>
          <w:szCs w:val="28"/>
          <w:lang w:val="kk-KZ"/>
        </w:rPr>
        <w:t>Пост-пандемиялық кезең тұрғын үй кеңістігін «трансформер» қағидасы бойынша жобалау қажеттілігін көрсетті. Пәтерлер мен үйлердің жобалануында «еркін жоспарлау» (free layout) әдісі кеңінен қолданылуда. Бұл тәсіл бір бөлменің күндіз жұмыс кабинеті, ал кешке демалыс аймағы ретінде қызмет етуіне мүмкіндік береді. Сәулеттік шешімдерде статикалық қабырғалардан гөрі, жылжымалы арақабырғалар мен зонирование (аймақтарға бөлу) әдістеріне басымдық берілуде.</w:t>
      </w:r>
    </w:p>
    <w:p w14:paraId="4C1C34AA" w14:textId="4FEAC821" w:rsidR="007B7212" w:rsidRPr="007B7212" w:rsidRDefault="007B7212" w:rsidP="007B7212">
      <w:pPr>
        <w:spacing w:after="0" w:line="240" w:lineRule="auto"/>
        <w:ind w:firstLine="630"/>
        <w:jc w:val="both"/>
        <w:rPr>
          <w:rFonts w:ascii="Times New Roman" w:hAnsi="Times New Roman" w:cs="Times New Roman"/>
          <w:sz w:val="28"/>
          <w:szCs w:val="28"/>
          <w:lang w:val="kk-KZ"/>
        </w:rPr>
      </w:pPr>
      <w:r w:rsidRPr="00474477">
        <w:rPr>
          <w:rFonts w:ascii="Times New Roman" w:hAnsi="Times New Roman" w:cs="Times New Roman"/>
          <w:sz w:val="28"/>
          <w:szCs w:val="28"/>
          <w:lang w:val="kk-KZ"/>
        </w:rPr>
        <w:t>Архитектура мен IT-технологиялардың бірігуі ғимараттың «интеллектін» қалыптастыруда. Заманауи сәулетші үшін ғимаратты жобалау кезінде инженерлік желілерді автоматтандыру жүйелерімен (IoT) үйлестіре білу – маңызды құзыреттілік. Жарықты, климатты және қауіпсіздікті автоматты басқару жүйелері енді интерьердің қосымша элементі емес, ғимараттың "жүйке жүйесі" ретінде құрылыс сатысында қарастырылады.</w:t>
      </w:r>
    </w:p>
    <w:p w14:paraId="7DDC8635" w14:textId="711D2CCE" w:rsidR="00B613A7" w:rsidRPr="00474477" w:rsidRDefault="007B7212" w:rsidP="007B7212">
      <w:pPr>
        <w:spacing w:after="0" w:line="240" w:lineRule="auto"/>
        <w:ind w:firstLine="630"/>
        <w:jc w:val="both"/>
        <w:rPr>
          <w:rFonts w:ascii="Times New Roman" w:hAnsi="Times New Roman" w:cs="Times New Roman"/>
          <w:sz w:val="28"/>
          <w:szCs w:val="28"/>
          <w:lang w:val="kk-KZ"/>
        </w:rPr>
      </w:pPr>
      <w:r w:rsidRPr="00474477">
        <w:rPr>
          <w:rFonts w:ascii="Times New Roman" w:hAnsi="Times New Roman" w:cs="Times New Roman"/>
          <w:sz w:val="28"/>
          <w:szCs w:val="28"/>
          <w:lang w:val="kk-KZ"/>
        </w:rPr>
        <w:t>Заманауи тұрғын үй архитектурасы – эстетика, эргономика және жоғары технологиялардың жиынтығы. Колледж деңгейіндегі кәсіби дайындық барысында осы трендтерді ескеру бәсекеге қабілетті, нарық талаптарына сай және болашақтың қалаларын тұрғызуға қауқары жететін білікті мамандарды қалыптастыруға негіз болады.</w:t>
      </w:r>
    </w:p>
    <w:sectPr w:rsidR="00B613A7" w:rsidRPr="00474477" w:rsidSect="00474477">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12"/>
    <w:rsid w:val="00406339"/>
    <w:rsid w:val="00474477"/>
    <w:rsid w:val="004849D8"/>
    <w:rsid w:val="00793DEF"/>
    <w:rsid w:val="007B7212"/>
    <w:rsid w:val="009205D0"/>
    <w:rsid w:val="009561C1"/>
    <w:rsid w:val="00991998"/>
    <w:rsid w:val="00B6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5677"/>
  <w15:chartTrackingRefBased/>
  <w15:docId w15:val="{BA13FB0F-7D97-4D9B-AF4A-C2DBCB6A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7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B7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B72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B72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B72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B72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72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72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72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2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B72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B72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B72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B72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B72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7212"/>
    <w:rPr>
      <w:rFonts w:eastAsiaTheme="majorEastAsia" w:cstheme="majorBidi"/>
      <w:color w:val="595959" w:themeColor="text1" w:themeTint="A6"/>
    </w:rPr>
  </w:style>
  <w:style w:type="character" w:customStyle="1" w:styleId="80">
    <w:name w:val="Заголовок 8 Знак"/>
    <w:basedOn w:val="a0"/>
    <w:link w:val="8"/>
    <w:uiPriority w:val="9"/>
    <w:semiHidden/>
    <w:rsid w:val="007B72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7212"/>
    <w:rPr>
      <w:rFonts w:eastAsiaTheme="majorEastAsia" w:cstheme="majorBidi"/>
      <w:color w:val="272727" w:themeColor="text1" w:themeTint="D8"/>
    </w:rPr>
  </w:style>
  <w:style w:type="paragraph" w:styleId="a3">
    <w:name w:val="Title"/>
    <w:basedOn w:val="a"/>
    <w:next w:val="a"/>
    <w:link w:val="a4"/>
    <w:uiPriority w:val="10"/>
    <w:qFormat/>
    <w:rsid w:val="007B7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7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2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72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7212"/>
    <w:pPr>
      <w:spacing w:before="160"/>
      <w:jc w:val="center"/>
    </w:pPr>
    <w:rPr>
      <w:i/>
      <w:iCs/>
      <w:color w:val="404040" w:themeColor="text1" w:themeTint="BF"/>
    </w:rPr>
  </w:style>
  <w:style w:type="character" w:customStyle="1" w:styleId="22">
    <w:name w:val="Цитата 2 Знак"/>
    <w:basedOn w:val="a0"/>
    <w:link w:val="21"/>
    <w:uiPriority w:val="29"/>
    <w:rsid w:val="007B7212"/>
    <w:rPr>
      <w:i/>
      <w:iCs/>
      <w:color w:val="404040" w:themeColor="text1" w:themeTint="BF"/>
    </w:rPr>
  </w:style>
  <w:style w:type="paragraph" w:styleId="a7">
    <w:name w:val="List Paragraph"/>
    <w:basedOn w:val="a"/>
    <w:uiPriority w:val="34"/>
    <w:qFormat/>
    <w:rsid w:val="007B7212"/>
    <w:pPr>
      <w:ind w:left="720"/>
      <w:contextualSpacing/>
    </w:pPr>
  </w:style>
  <w:style w:type="character" w:styleId="a8">
    <w:name w:val="Intense Emphasis"/>
    <w:basedOn w:val="a0"/>
    <w:uiPriority w:val="21"/>
    <w:qFormat/>
    <w:rsid w:val="007B7212"/>
    <w:rPr>
      <w:i/>
      <w:iCs/>
      <w:color w:val="2F5496" w:themeColor="accent1" w:themeShade="BF"/>
    </w:rPr>
  </w:style>
  <w:style w:type="paragraph" w:styleId="a9">
    <w:name w:val="Intense Quote"/>
    <w:basedOn w:val="a"/>
    <w:next w:val="a"/>
    <w:link w:val="aa"/>
    <w:uiPriority w:val="30"/>
    <w:qFormat/>
    <w:rsid w:val="007B7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B7212"/>
    <w:rPr>
      <w:i/>
      <w:iCs/>
      <w:color w:val="2F5496" w:themeColor="accent1" w:themeShade="BF"/>
    </w:rPr>
  </w:style>
  <w:style w:type="character" w:styleId="ab">
    <w:name w:val="Intense Reference"/>
    <w:basedOn w:val="a0"/>
    <w:uiPriority w:val="32"/>
    <w:qFormat/>
    <w:rsid w:val="007B7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Aigarief</dc:creator>
  <cp:keywords/>
  <dc:description/>
  <cp:lastModifiedBy>Asus</cp:lastModifiedBy>
  <cp:revision>2</cp:revision>
  <dcterms:created xsi:type="dcterms:W3CDTF">2026-01-15T08:27:00Z</dcterms:created>
  <dcterms:modified xsi:type="dcterms:W3CDTF">2026-01-28T12:37:00Z</dcterms:modified>
</cp:coreProperties>
</file>