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E6DD" w14:textId="6D3686AC" w:rsidR="0059207F" w:rsidRPr="0059207F" w:rsidRDefault="0059207F" w:rsidP="0059207F">
      <w:pPr>
        <w:spacing w:after="0"/>
        <w:ind w:firstLine="709"/>
        <w:jc w:val="right"/>
        <w:rPr>
          <w:b/>
          <w:bCs/>
          <w:sz w:val="24"/>
          <w:szCs w:val="24"/>
        </w:rPr>
      </w:pPr>
      <w:proofErr w:type="spellStart"/>
      <w:proofErr w:type="gramStart"/>
      <w:r w:rsidRPr="0059207F">
        <w:rPr>
          <w:b/>
          <w:bCs/>
          <w:sz w:val="24"/>
          <w:szCs w:val="24"/>
        </w:rPr>
        <w:t>Мадиярова</w:t>
      </w:r>
      <w:proofErr w:type="spellEnd"/>
      <w:r w:rsidRPr="0059207F">
        <w:rPr>
          <w:b/>
          <w:bCs/>
          <w:sz w:val="24"/>
          <w:szCs w:val="24"/>
        </w:rPr>
        <w:t xml:space="preserve">  А.С.</w:t>
      </w:r>
      <w:proofErr w:type="gramEnd"/>
    </w:p>
    <w:p w14:paraId="7A6619A4" w14:textId="77777777" w:rsidR="0059207F" w:rsidRDefault="0059207F" w:rsidP="0059207F">
      <w:pPr>
        <w:spacing w:after="0"/>
        <w:ind w:firstLine="709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а</w:t>
      </w:r>
      <w:r w:rsidRPr="0059207F">
        <w:rPr>
          <w:b/>
          <w:bCs/>
          <w:sz w:val="24"/>
          <w:szCs w:val="24"/>
        </w:rPr>
        <w:t>ссоциированный  профессор</w:t>
      </w:r>
      <w:proofErr w:type="gramEnd"/>
      <w:r w:rsidRPr="0059207F">
        <w:rPr>
          <w:b/>
          <w:bCs/>
          <w:sz w:val="24"/>
          <w:szCs w:val="24"/>
        </w:rPr>
        <w:t xml:space="preserve"> </w:t>
      </w:r>
    </w:p>
    <w:p w14:paraId="2C396CB0" w14:textId="77777777" w:rsidR="0059207F" w:rsidRDefault="0059207F" w:rsidP="0059207F">
      <w:pPr>
        <w:spacing w:after="0"/>
        <w:ind w:firstLine="709"/>
        <w:jc w:val="right"/>
        <w:rPr>
          <w:b/>
          <w:bCs/>
          <w:sz w:val="24"/>
          <w:szCs w:val="24"/>
        </w:rPr>
      </w:pPr>
      <w:proofErr w:type="gramStart"/>
      <w:r w:rsidRPr="0059207F">
        <w:rPr>
          <w:b/>
          <w:bCs/>
          <w:sz w:val="24"/>
          <w:szCs w:val="24"/>
        </w:rPr>
        <w:t>Каспийского  университета</w:t>
      </w:r>
      <w:proofErr w:type="gramEnd"/>
      <w:r w:rsidRPr="0059207F">
        <w:rPr>
          <w:b/>
          <w:bCs/>
          <w:sz w:val="24"/>
          <w:szCs w:val="24"/>
        </w:rPr>
        <w:t xml:space="preserve">  </w:t>
      </w:r>
      <w:proofErr w:type="gramStart"/>
      <w:r w:rsidRPr="0059207F">
        <w:rPr>
          <w:b/>
          <w:bCs/>
          <w:sz w:val="24"/>
          <w:szCs w:val="24"/>
        </w:rPr>
        <w:t>технологий  и</w:t>
      </w:r>
      <w:proofErr w:type="gramEnd"/>
      <w:r w:rsidRPr="0059207F">
        <w:rPr>
          <w:b/>
          <w:bCs/>
          <w:sz w:val="24"/>
          <w:szCs w:val="24"/>
        </w:rPr>
        <w:t xml:space="preserve"> </w:t>
      </w:r>
    </w:p>
    <w:p w14:paraId="3469D52B" w14:textId="7C47C9BF" w:rsidR="0059207F" w:rsidRDefault="0059207F" w:rsidP="0059207F">
      <w:pPr>
        <w:spacing w:after="0"/>
        <w:ind w:firstLine="709"/>
        <w:jc w:val="right"/>
        <w:rPr>
          <w:b/>
          <w:bCs/>
          <w:sz w:val="24"/>
          <w:szCs w:val="24"/>
        </w:rPr>
      </w:pPr>
      <w:r w:rsidRPr="0059207F">
        <w:rPr>
          <w:b/>
          <w:bCs/>
          <w:sz w:val="24"/>
          <w:szCs w:val="24"/>
        </w:rPr>
        <w:t xml:space="preserve"> </w:t>
      </w:r>
      <w:proofErr w:type="gramStart"/>
      <w:r w:rsidRPr="0059207F">
        <w:rPr>
          <w:b/>
          <w:bCs/>
          <w:sz w:val="24"/>
          <w:szCs w:val="24"/>
        </w:rPr>
        <w:t xml:space="preserve">инжиниринга  </w:t>
      </w:r>
      <w:proofErr w:type="spellStart"/>
      <w:r w:rsidRPr="0059207F">
        <w:rPr>
          <w:b/>
          <w:bCs/>
          <w:sz w:val="24"/>
          <w:szCs w:val="24"/>
        </w:rPr>
        <w:t>им.</w:t>
      </w:r>
      <w:r>
        <w:rPr>
          <w:b/>
          <w:bCs/>
          <w:sz w:val="24"/>
          <w:szCs w:val="24"/>
        </w:rPr>
        <w:t>Ш</w:t>
      </w:r>
      <w:r w:rsidRPr="0059207F">
        <w:rPr>
          <w:b/>
          <w:bCs/>
          <w:sz w:val="24"/>
          <w:szCs w:val="24"/>
        </w:rPr>
        <w:t>.Есенова</w:t>
      </w:r>
      <w:proofErr w:type="spellEnd"/>
      <w:proofErr w:type="gramEnd"/>
    </w:p>
    <w:p w14:paraId="316768FC" w14:textId="77777777" w:rsidR="0059207F" w:rsidRPr="0059207F" w:rsidRDefault="0059207F" w:rsidP="0059207F">
      <w:pPr>
        <w:spacing w:after="0"/>
        <w:ind w:firstLine="709"/>
        <w:jc w:val="right"/>
        <w:rPr>
          <w:b/>
          <w:bCs/>
          <w:sz w:val="24"/>
          <w:szCs w:val="24"/>
        </w:rPr>
      </w:pPr>
    </w:p>
    <w:p w14:paraId="49BDC51D" w14:textId="6ED2689B" w:rsidR="0059207F" w:rsidRPr="0059207F" w:rsidRDefault="0059207F" w:rsidP="0059207F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59207F">
        <w:rPr>
          <w:b/>
          <w:bCs/>
          <w:sz w:val="24"/>
          <w:szCs w:val="24"/>
        </w:rPr>
        <w:t>Машиностроение и судостроение: синергия инженерных компетенций как ответ на вызовы экономики Казахстана</w:t>
      </w:r>
    </w:p>
    <w:p w14:paraId="2576B94D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</w:p>
    <w:p w14:paraId="103FD3DD" w14:textId="73DDF7C2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 xml:space="preserve">В условиях роста промышленного производства и активного развития морской инфраструктуры Казахстана особую значимость приобретает подготовка инженерных кадров нового поколения. Экономика всё в большей степени нуждается в специалистах, способных работать с технически сложными системами, принимать решения на стыке нескольких отраслей и адаптироваться к быстро меняющимся технологическим условиям. Одним из ключевых направлений такого развития становится синергия машиностроения и судостроения — отраслей, которые исторически, технологически и </w:t>
      </w:r>
      <w:proofErr w:type="spellStart"/>
      <w:r w:rsidRPr="0059207F">
        <w:rPr>
          <w:sz w:val="24"/>
          <w:szCs w:val="24"/>
        </w:rPr>
        <w:t>кадрово</w:t>
      </w:r>
      <w:proofErr w:type="spellEnd"/>
      <w:r w:rsidRPr="0059207F">
        <w:rPr>
          <w:sz w:val="24"/>
          <w:szCs w:val="24"/>
        </w:rPr>
        <w:t xml:space="preserve"> дополняют друг друга.</w:t>
      </w:r>
    </w:p>
    <w:p w14:paraId="1445D333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Судостроение невозможно без развитой машиностроительной базы. Судовые энергетические установки, насосы, компрессоры, редукторы, валы, системы автоматизации, элементы трубопроводов и вспомогательное оборудование проектируются и изготавливаются с применением классических и современных методов машиностроения. Расчёт прочности, надёжности, износостойкости и ресурса деталей является неотъемлемой частью инженерной деятельности в судостроении.</w:t>
      </w:r>
    </w:p>
    <w:p w14:paraId="55C3F928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В то же время морская среда предъявляет к технике особые требования. Повышенная влажность, солёная вода, коррозия, вибрации, динамические нагрузки и длительная автономная эксплуатация делают судостроение одной из наиболее сложных и ответственных сфер промышленности. Это требует от инженеров более глубоких знаний, системного мышления и высокой ответственности за принимаемые технические решения.</w:t>
      </w:r>
    </w:p>
    <w:p w14:paraId="0D463E31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Сегодня машиностроение и судостроение объединяет единое технологическое пространство. Цифровое проектирование, CAD/CAM/CAE-системы, программирование станков с ЧПУ, виртуальные испытания, цифровые двойники и аддитивные технологии активно применяются как в машиностроительных производствах, так и при строительстве и ремонте судов.</w:t>
      </w:r>
    </w:p>
    <w:p w14:paraId="5ACC8ECD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Использование этих технологий позволяет сократить сроки проектирования, повысить точность изготовления, заранее выявлять потенциальные дефекты и оптимизировать технологические процессы. Для инженерного образования это означает формирование универсальных компетенций, которые остаются востребованными вне зависимости от конкретной отрасли.</w:t>
      </w:r>
    </w:p>
    <w:p w14:paraId="3799623B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Особую актуальность вопрос подготовки судостроительных инженеров приобретает в Каспийском регионе. Развитие портовой инфраструктуры, морской логистики, судоремонтных предприятий, а также нефтегазовых и сервисных проектов формирует устойчивый спрос на специалистов, способных работать на стыке машиностроения и морской техники.</w:t>
      </w:r>
    </w:p>
    <w:p w14:paraId="125A334C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Экономике региона требуются инженеры, которые понимают не только конструкцию и технологию изготовления оборудования, но и особенности его эксплуатации в морских условиях. Это делает интеграцию машиностроительных и судостроительных компетенций объективной необходимостью.</w:t>
      </w:r>
    </w:p>
    <w:p w14:paraId="1781F7D3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 xml:space="preserve">Именно поэтому в </w:t>
      </w:r>
      <w:r w:rsidRPr="0059207F">
        <w:rPr>
          <w:b/>
          <w:bCs/>
          <w:sz w:val="24"/>
          <w:szCs w:val="24"/>
        </w:rPr>
        <w:t xml:space="preserve">Каспийский университет технологий и инжиниринга имени Ш. </w:t>
      </w:r>
      <w:proofErr w:type="spellStart"/>
      <w:r w:rsidRPr="0059207F">
        <w:rPr>
          <w:b/>
          <w:bCs/>
          <w:sz w:val="24"/>
          <w:szCs w:val="24"/>
        </w:rPr>
        <w:t>Есенова</w:t>
      </w:r>
      <w:proofErr w:type="spellEnd"/>
      <w:r w:rsidRPr="0059207F">
        <w:rPr>
          <w:sz w:val="24"/>
          <w:szCs w:val="24"/>
        </w:rPr>
        <w:t xml:space="preserve"> рассматривается открытие образовательной программы «Судостроение». Университет опирается на уже сформированную машиностроительную школу, инженерные лаборатории и кадровый потенциал, что позволяет выстраивать подготовку специалистов без разрыва преемственности инженерного образования.</w:t>
      </w:r>
    </w:p>
    <w:p w14:paraId="700D2314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lastRenderedPageBreak/>
        <w:t>Проектируемая образовательная программа ориентирована на сочетание фундаментальной инженерной подготовки и прикладных дисциплин, отражающих специфику морской техники, судовых систем и судоремонта. Такой подход позволяет готовить специалистов, способных эффективно включаться в производственные процессы сразу после окончания обучения.</w:t>
      </w:r>
    </w:p>
    <w:p w14:paraId="19FB6AD3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Новая образовательная программа ориентируется на профессиональные стандарты Республики Казахстан и реальные запросы работодателей. Результаты обучения формируются таким образом, чтобы выпускники были готовы работать инженерами-механиками, инженерами-технологами, специалистами по эксплуатации и ремонту оборудования, в том числе на судоремонтных, машиностроительных и сервисных предприятиях.</w:t>
      </w:r>
    </w:p>
    <w:p w14:paraId="5D3DF086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Подготовка специалистов, обладающих универсальными инженерными компетенциями, способствует снижению дефицита кадров, повышению уровня локальных профессиональных навыков и укреплению технологической независимости страны.</w:t>
      </w:r>
    </w:p>
    <w:p w14:paraId="5CDA3C58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Синергия машиностроения и судостроения — это не только образовательная концепция, но и стратегический ресурс развития экономики. Университеты, которые формируют инженерные кадры под реальные отраслевые задачи, становятся точками роста для регионов, источниками инноваций и кадрового обновления промышленности.</w:t>
      </w:r>
    </w:p>
    <w:p w14:paraId="3B49E518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Такие образовательные модели позволяют выстраивать устойчивую связь между наукой, образованием и производством, обеспечивая долгосрочное развитие инженерного потенциала страны.</w:t>
      </w:r>
    </w:p>
    <w:p w14:paraId="5634A118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Открытие образовательной программы «Судостроение» является вкладом в развитие Каспийского региона, морской индустрии и промышленного потенциала Казахстана. Это шаг к формированию инженеров нового поколения — специалистов, способных отвечать на современные технологические и экономические вызовы, работать в условиях сложных производственных систем и вносить вклад в устойчивое развитие национальной экономики.</w:t>
      </w:r>
    </w:p>
    <w:p w14:paraId="3C150A02" w14:textId="77777777" w:rsidR="0059207F" w:rsidRPr="0059207F" w:rsidRDefault="0059207F" w:rsidP="0059207F">
      <w:pPr>
        <w:spacing w:after="0"/>
        <w:ind w:firstLine="709"/>
        <w:jc w:val="both"/>
        <w:rPr>
          <w:sz w:val="24"/>
          <w:szCs w:val="24"/>
        </w:rPr>
      </w:pPr>
      <w:r w:rsidRPr="0059207F">
        <w:rPr>
          <w:sz w:val="24"/>
          <w:szCs w:val="24"/>
        </w:rPr>
        <w:t>В условиях глобальных изменений именно такие инженерные кадры становятся ключевым фактором конкурентоспособности страны и основой её индустриального будущего.</w:t>
      </w:r>
    </w:p>
    <w:p w14:paraId="0E2DC4F9" w14:textId="77777777" w:rsidR="0059207F" w:rsidRPr="0059207F" w:rsidRDefault="0059207F" w:rsidP="0059207F">
      <w:pPr>
        <w:spacing w:after="0"/>
        <w:ind w:firstLine="709"/>
        <w:jc w:val="both"/>
        <w:rPr>
          <w:vanish/>
          <w:sz w:val="24"/>
          <w:szCs w:val="24"/>
        </w:rPr>
      </w:pPr>
      <w:r w:rsidRPr="0059207F">
        <w:rPr>
          <w:vanish/>
          <w:sz w:val="24"/>
          <w:szCs w:val="24"/>
        </w:rPr>
        <w:t>Начало формы</w:t>
      </w:r>
    </w:p>
    <w:p w14:paraId="0CEA3A8F" w14:textId="77777777" w:rsidR="0059207F" w:rsidRPr="0059207F" w:rsidRDefault="0059207F" w:rsidP="0059207F">
      <w:pPr>
        <w:spacing w:after="0"/>
        <w:ind w:firstLine="709"/>
        <w:jc w:val="both"/>
        <w:rPr>
          <w:vanish/>
          <w:sz w:val="24"/>
          <w:szCs w:val="24"/>
        </w:rPr>
      </w:pPr>
      <w:r w:rsidRPr="0059207F">
        <w:rPr>
          <w:vanish/>
          <w:sz w:val="24"/>
          <w:szCs w:val="24"/>
        </w:rPr>
        <w:t>Конец формы</w:t>
      </w:r>
    </w:p>
    <w:p w14:paraId="606A236C" w14:textId="77777777" w:rsidR="0059207F" w:rsidRPr="0059207F" w:rsidRDefault="0059207F" w:rsidP="006C0B77">
      <w:pPr>
        <w:spacing w:after="0"/>
        <w:ind w:firstLine="709"/>
        <w:jc w:val="both"/>
        <w:rPr>
          <w:sz w:val="24"/>
          <w:szCs w:val="24"/>
        </w:rPr>
      </w:pPr>
    </w:p>
    <w:p w14:paraId="72910E61" w14:textId="77777777" w:rsidR="0059207F" w:rsidRPr="0059207F" w:rsidRDefault="0059207F" w:rsidP="006C0B77">
      <w:pPr>
        <w:spacing w:after="0"/>
        <w:ind w:firstLine="709"/>
        <w:jc w:val="both"/>
        <w:rPr>
          <w:sz w:val="24"/>
          <w:szCs w:val="24"/>
        </w:rPr>
      </w:pPr>
    </w:p>
    <w:sectPr w:rsidR="0059207F" w:rsidRPr="005920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99"/>
    <w:rsid w:val="000573AF"/>
    <w:rsid w:val="0059207F"/>
    <w:rsid w:val="006C0B77"/>
    <w:rsid w:val="00743D61"/>
    <w:rsid w:val="008242FF"/>
    <w:rsid w:val="00870751"/>
    <w:rsid w:val="00922C48"/>
    <w:rsid w:val="00B915B7"/>
    <w:rsid w:val="00E94F9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A024"/>
  <w15:chartTrackingRefBased/>
  <w15:docId w15:val="{1ECFBE69-965C-4B96-B51E-1BDA1D26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F9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4F9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4F9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F9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4F9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4F9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4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F9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4F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F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F9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4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2</cp:revision>
  <dcterms:created xsi:type="dcterms:W3CDTF">2025-12-22T06:11:00Z</dcterms:created>
  <dcterms:modified xsi:type="dcterms:W3CDTF">2025-12-22T06:24:00Z</dcterms:modified>
</cp:coreProperties>
</file>