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E929" w14:textId="53C6183B" w:rsidR="007B39FC" w:rsidRDefault="007B39FC" w:rsidP="007B39FC">
      <w:pPr>
        <w:spacing w:afterLines="0" w:after="0" w:line="240" w:lineRule="auto"/>
        <w:ind w:left="0"/>
        <w:jc w:val="center"/>
        <w:outlineLvl w:val="0"/>
        <w:rPr>
          <w:rFonts w:ascii="Times New Roman" w:eastAsia="Times New Roman" w:hAnsi="Times New Roman" w:cs="Times New Roman"/>
          <w:b/>
          <w:bCs/>
          <w:kern w:val="36"/>
          <w:lang w:val="kk-KZ" w:eastAsia="ru-RU"/>
          <w14:ligatures w14:val="none"/>
        </w:rPr>
      </w:pPr>
      <w:r w:rsidRPr="007B39FC">
        <w:rPr>
          <w:rFonts w:ascii="Times New Roman" w:eastAsia="Times New Roman" w:hAnsi="Times New Roman" w:cs="Times New Roman"/>
          <w:b/>
          <w:bCs/>
          <w:kern w:val="36"/>
          <w:lang w:eastAsia="ru-RU"/>
          <w14:ligatures w14:val="none"/>
        </w:rPr>
        <w:t>Желілік қауіптер және олардан қорғану әдістерін оқытудың педагогикалық ерекшеліктері</w:t>
      </w:r>
    </w:p>
    <w:p w14:paraId="546A72C3" w14:textId="77777777" w:rsidR="007B39FC" w:rsidRPr="007B39FC" w:rsidRDefault="007B39FC" w:rsidP="007B39FC">
      <w:pPr>
        <w:spacing w:afterLines="0" w:after="0" w:line="240" w:lineRule="auto"/>
        <w:ind w:left="0"/>
        <w:jc w:val="center"/>
        <w:outlineLvl w:val="0"/>
        <w:rPr>
          <w:rFonts w:ascii="Times New Roman" w:eastAsia="Times New Roman" w:hAnsi="Times New Roman" w:cs="Times New Roman"/>
          <w:b/>
          <w:bCs/>
          <w:kern w:val="36"/>
          <w:lang w:val="kk-KZ" w:eastAsia="ru-RU"/>
          <w14:ligatures w14:val="none"/>
        </w:rPr>
      </w:pPr>
    </w:p>
    <w:p w14:paraId="4DD05A54" w14:textId="719C7077" w:rsidR="007B39FC" w:rsidRPr="007B39FC" w:rsidRDefault="007B39FC" w:rsidP="007B39FC">
      <w:pPr>
        <w:spacing w:afterLines="0" w:after="0" w:line="240" w:lineRule="auto"/>
        <w:ind w:left="0" w:firstLine="708"/>
        <w:rPr>
          <w:rFonts w:ascii="Times New Roman" w:eastAsia="Times New Roman" w:hAnsi="Times New Roman" w:cs="Times New Roman"/>
          <w:kern w:val="0"/>
          <w:lang w:val="kk-KZ" w:eastAsia="ru-RU"/>
          <w14:ligatures w14:val="none"/>
        </w:rPr>
      </w:pPr>
      <w:r w:rsidRPr="007B39FC">
        <w:rPr>
          <w:rFonts w:ascii="Times New Roman" w:eastAsia="Times New Roman" w:hAnsi="Times New Roman" w:cs="Times New Roman"/>
          <w:kern w:val="0"/>
          <w:lang w:eastAsia="ru-RU"/>
          <w14:ligatures w14:val="none"/>
        </w:rPr>
        <w:t>Қазіргі таңда цифрлық технологиялардың дамуы білім беру жүйесіне де үлкен өзгерістер енгізді. Әсіресе ақпараттық технологиялар саласында оқитын студенттер үшін желілік қауіпсіздік мәселелері ерекше маңызға ие. Себебі бүгінгі күні кез келген ақпараттық жүйе түрлі киберқауіптерге ұшырау қаупімен бетпе-бет келеді. Осыған байланысты желілік қауіптерді түсіну және олардан қорғану әдістерін меңгеру болашақ IT-мамандардың негізгі құзыреттерінің біріне айналып отыр.</w:t>
      </w:r>
    </w:p>
    <w:p w14:paraId="4D261CF6" w14:textId="3343107E" w:rsidR="007B39FC" w:rsidRPr="007B39FC" w:rsidRDefault="007B39FC" w:rsidP="007B39FC">
      <w:pPr>
        <w:spacing w:afterLines="0" w:after="0" w:line="240" w:lineRule="auto"/>
        <w:ind w:left="0" w:firstLine="708"/>
        <w:rPr>
          <w:rFonts w:ascii="Times New Roman" w:eastAsia="Times New Roman" w:hAnsi="Times New Roman" w:cs="Times New Roman"/>
          <w:kern w:val="0"/>
          <w:lang w:eastAsia="ru-RU"/>
          <w14:ligatures w14:val="none"/>
        </w:rPr>
      </w:pPr>
      <w:r w:rsidRPr="007B39FC">
        <w:rPr>
          <w:rFonts w:ascii="Times New Roman" w:eastAsia="Times New Roman" w:hAnsi="Times New Roman" w:cs="Times New Roman"/>
          <w:kern w:val="0"/>
          <w:lang w:eastAsia="ru-RU"/>
          <w14:ligatures w14:val="none"/>
        </w:rPr>
        <w:t>Желілік қауіптер – бұл ақпараттық жүйелердің жұмысына кедергі келтіретін немесе деректерге заңсыз қол жеткізуге бағытталған әрекеттер. Олардың қатарына вирустар,</w:t>
      </w:r>
      <w:r>
        <w:rPr>
          <w:rFonts w:ascii="Times New Roman" w:eastAsia="Times New Roman" w:hAnsi="Times New Roman" w:cs="Times New Roman"/>
          <w:kern w:val="0"/>
          <w:lang w:val="kk-KZ" w:eastAsia="ru-RU"/>
          <w14:ligatures w14:val="none"/>
        </w:rPr>
        <w:t xml:space="preserve"> </w:t>
      </w:r>
      <w:r w:rsidRPr="007B39FC">
        <w:rPr>
          <w:rFonts w:ascii="Times New Roman" w:eastAsia="Times New Roman" w:hAnsi="Times New Roman" w:cs="Times New Roman"/>
          <w:kern w:val="0"/>
          <w:lang w:eastAsia="ru-RU"/>
          <w14:ligatures w14:val="none"/>
        </w:rPr>
        <w:t>трояндық бағдарламалар, фишинг шабуылдары және қызмет көрсетуден бас тарту (DoS) шабуылдары жатады. Мұндай қауіптер тек техникалық ақауларға ғана емес, сонымен қатар ұйымдардың қаржылық және репутациялық шығындарына алып келуі мүмкін. Сондықтан студенттерді осы қауіптермен таныстыру және олардан қорғану жолдарын үйрету – қазіргі білім беру процесінің маңызды міндеті.</w:t>
      </w:r>
    </w:p>
    <w:p w14:paraId="4A4D70C7" w14:textId="2EDC6FE4" w:rsidR="007B39FC" w:rsidRPr="007B39FC" w:rsidRDefault="007B39FC" w:rsidP="007B39FC">
      <w:pPr>
        <w:spacing w:afterLines="0" w:after="0" w:line="240" w:lineRule="auto"/>
        <w:ind w:left="0" w:firstLine="708"/>
        <w:rPr>
          <w:rFonts w:ascii="Times New Roman" w:eastAsia="Times New Roman" w:hAnsi="Times New Roman" w:cs="Times New Roman"/>
          <w:kern w:val="0"/>
          <w:lang w:val="kk-KZ" w:eastAsia="ru-RU"/>
          <w14:ligatures w14:val="none"/>
        </w:rPr>
      </w:pPr>
      <w:r w:rsidRPr="007B39FC">
        <w:rPr>
          <w:rFonts w:ascii="Times New Roman" w:eastAsia="Times New Roman" w:hAnsi="Times New Roman" w:cs="Times New Roman"/>
          <w:kern w:val="0"/>
          <w:lang w:eastAsia="ru-RU"/>
          <w14:ligatures w14:val="none"/>
        </w:rPr>
        <w:t>Желілік қауіпсіздікті қамтамасыз ету үшін әртүрлі технологиялар мен әдістер қолданылады. Олардың ішінде қауіпсіз протоколдар (SSH), аутентификация және авторизация жүйелері (AAA), деректерді шифрлау, брандмауэрлер және виртуалды жеке желілер (VPN) кеңінен пайдаланылады. Бұл технологиялар ақпараттық жүйелердің қорғалу деңгейін арттырып, рұқсатсыз қол жеткізудің алдын алады. Сонымен қатар желілік құрылғыларды дұрыс конфигурациялау да қауіпсіздіктің маңызды элементі болып табылады.</w:t>
      </w:r>
    </w:p>
    <w:p w14:paraId="17EC656D" w14:textId="77777777" w:rsidR="007B39FC" w:rsidRPr="007B39FC" w:rsidRDefault="007B39FC" w:rsidP="007B39FC">
      <w:pPr>
        <w:spacing w:afterLines="0" w:after="0" w:line="240" w:lineRule="auto"/>
        <w:ind w:left="0" w:firstLine="708"/>
        <w:rPr>
          <w:rFonts w:ascii="Times New Roman" w:eastAsia="Times New Roman" w:hAnsi="Times New Roman" w:cs="Times New Roman"/>
          <w:kern w:val="0"/>
          <w:lang w:eastAsia="ru-RU"/>
          <w14:ligatures w14:val="none"/>
        </w:rPr>
      </w:pPr>
      <w:r w:rsidRPr="007B39FC">
        <w:rPr>
          <w:rFonts w:ascii="Times New Roman" w:eastAsia="Times New Roman" w:hAnsi="Times New Roman" w:cs="Times New Roman"/>
          <w:kern w:val="0"/>
          <w:lang w:eastAsia="ru-RU"/>
          <w14:ligatures w14:val="none"/>
        </w:rPr>
        <w:t>Желілік қауіптерді оқытудың педагогикалық ерекшеліктері ең алдымен теория мен практиканың үйлесімділігін талап етеді. Тек теориялық білім студенттерге толық түсінік бере алмайды, сондықтан оқу процесінде практикалық тапсырмаларға ерекше көңіл бөлінуі тиіс. Мысалы, Cisco Packet Tracer сияқты симуляциялық бағдарламалар арқылы студенттер желілік құрылғыларды баптауды, қауіпсіздік параметрлерін орнатуды және түрлі сценарийлерді модельдеуді үйренеді. Бұл олардың кәсіби дағдыларын дамытуға мүмкіндік береді.</w:t>
      </w:r>
    </w:p>
    <w:p w14:paraId="6FE74802" w14:textId="77777777" w:rsidR="007B39FC" w:rsidRPr="007B39FC" w:rsidRDefault="007B39FC" w:rsidP="007B39FC">
      <w:pPr>
        <w:spacing w:afterLines="0" w:after="0" w:line="240" w:lineRule="auto"/>
        <w:ind w:left="0" w:firstLine="708"/>
        <w:rPr>
          <w:rFonts w:ascii="Times New Roman" w:eastAsia="Times New Roman" w:hAnsi="Times New Roman" w:cs="Times New Roman"/>
          <w:kern w:val="0"/>
          <w:lang w:eastAsia="ru-RU"/>
          <w14:ligatures w14:val="none"/>
        </w:rPr>
      </w:pPr>
      <w:r w:rsidRPr="007B39FC">
        <w:rPr>
          <w:rFonts w:ascii="Times New Roman" w:eastAsia="Times New Roman" w:hAnsi="Times New Roman" w:cs="Times New Roman"/>
          <w:kern w:val="0"/>
          <w:lang w:eastAsia="ru-RU"/>
          <w14:ligatures w14:val="none"/>
        </w:rPr>
        <w:t>Сонымен қатар интерактивті оқыту әдістерін қолдану да маңызды рөл атқарады. Топтық жұмыс, кейс-стади, проблемалық тапсырмалар студенттердің ойлау қабілетін дамытып, оларды нақты жағдайларды талдауға үйретеді. Мұндай тәсілдер студенттердің пәнге деген қызығушылығын арттырып қана қоймай, олардың жауапкершілігін де қалыптастырады.</w:t>
      </w:r>
    </w:p>
    <w:p w14:paraId="3C858636" w14:textId="77777777" w:rsidR="007B39FC" w:rsidRPr="007B39FC" w:rsidRDefault="007B39FC" w:rsidP="007B39FC">
      <w:pPr>
        <w:spacing w:afterLines="0" w:after="0" w:line="240" w:lineRule="auto"/>
        <w:ind w:left="0" w:firstLine="708"/>
        <w:rPr>
          <w:rFonts w:ascii="Times New Roman" w:eastAsia="Times New Roman" w:hAnsi="Times New Roman" w:cs="Times New Roman"/>
          <w:kern w:val="0"/>
          <w:lang w:eastAsia="ru-RU"/>
          <w14:ligatures w14:val="none"/>
        </w:rPr>
      </w:pPr>
      <w:r w:rsidRPr="007B39FC">
        <w:rPr>
          <w:rFonts w:ascii="Times New Roman" w:eastAsia="Times New Roman" w:hAnsi="Times New Roman" w:cs="Times New Roman"/>
          <w:kern w:val="0"/>
          <w:lang w:eastAsia="ru-RU"/>
          <w14:ligatures w14:val="none"/>
        </w:rPr>
        <w:t>Педагогикалық практика барысында желілік қауіпсіздік тақырыбын оқытуда лабораториялық жұмыстар ерекше орын алады. Студенттер SSH арқылы қашықтан қосылуды, AAA жүйесін конфигурациялауды, пайдаланушыларды басқаруды және желіні қорғау механизмдерін тәжірибе жүзінде орындайды. Бұл олардың теориялық білімдерін бекітіп, нақты өндірістік ортаға дайын болуына ықпал етеді.</w:t>
      </w:r>
    </w:p>
    <w:p w14:paraId="207ABAB9" w14:textId="77777777" w:rsidR="007B39FC" w:rsidRPr="007B39FC" w:rsidRDefault="007B39FC" w:rsidP="007B39FC">
      <w:pPr>
        <w:spacing w:afterLines="0" w:after="0" w:line="240" w:lineRule="auto"/>
        <w:ind w:left="0" w:firstLine="708"/>
        <w:rPr>
          <w:rFonts w:ascii="Times New Roman" w:eastAsia="Times New Roman" w:hAnsi="Times New Roman" w:cs="Times New Roman"/>
          <w:kern w:val="0"/>
          <w:lang w:eastAsia="ru-RU"/>
          <w14:ligatures w14:val="none"/>
        </w:rPr>
      </w:pPr>
      <w:r w:rsidRPr="007B39FC">
        <w:rPr>
          <w:rFonts w:ascii="Times New Roman" w:eastAsia="Times New Roman" w:hAnsi="Times New Roman" w:cs="Times New Roman"/>
          <w:kern w:val="0"/>
          <w:lang w:eastAsia="ru-RU"/>
          <w14:ligatures w14:val="none"/>
        </w:rPr>
        <w:t>Бүгінгі таңда киберқауіпсіздік саласындағы мамандарға деген сұраныс артып келеді. Сондықтан жоғары оқу орындары студенттерге тек білім беріп қана қоймай, оларды заманауи қауіптерге қарсы тұра алатын білікті маман ретінде қалыптастыруы қажет. Желілік қауіптерді оқыту барысында қолданылатын тиімді педагогикалық әдістер осы мақсатқа жетудің негізгі құралдарының бірі болып табылады.</w:t>
      </w:r>
    </w:p>
    <w:p w14:paraId="5A3EB4BD" w14:textId="77777777" w:rsidR="007B39FC" w:rsidRPr="007B39FC" w:rsidRDefault="007B39FC" w:rsidP="007B39FC">
      <w:pPr>
        <w:spacing w:afterLines="0" w:after="0" w:line="240" w:lineRule="auto"/>
        <w:ind w:left="0" w:firstLine="708"/>
        <w:rPr>
          <w:rFonts w:ascii="Times New Roman" w:eastAsia="Times New Roman" w:hAnsi="Times New Roman" w:cs="Times New Roman"/>
          <w:kern w:val="0"/>
          <w:lang w:eastAsia="ru-RU"/>
          <w14:ligatures w14:val="none"/>
        </w:rPr>
      </w:pPr>
      <w:r w:rsidRPr="007B39FC">
        <w:rPr>
          <w:rFonts w:ascii="Times New Roman" w:eastAsia="Times New Roman" w:hAnsi="Times New Roman" w:cs="Times New Roman"/>
          <w:kern w:val="0"/>
          <w:lang w:eastAsia="ru-RU"/>
          <w14:ligatures w14:val="none"/>
        </w:rPr>
        <w:t>Қорытындылай келе, желілік қауіптер және олардан қорғану әдістерін оқыту – қазіргі білім беру жүйесінің маңызды бағыттарының бірі. Теориялық білімді практикалық дағдылармен ұштастыру, интерактивті әдістерді қолдану және нақты кейстер негізінде оқыту студенттердің кәсіби деңгейін арттырады. Бұл өз кезегінде ақпараттық қауіпсіздігі жоғары, сенімді цифрлық қоғам қалыптастыруға мүмкіндік береді.</w:t>
      </w:r>
    </w:p>
    <w:p w14:paraId="0DFA0601" w14:textId="77777777" w:rsidR="007B39FC" w:rsidRDefault="007B39FC" w:rsidP="007B39FC">
      <w:pPr>
        <w:pStyle w:val="p1"/>
        <w:spacing w:before="0" w:beforeAutospacing="0" w:after="0" w:afterAutospacing="0"/>
        <w:jc w:val="right"/>
      </w:pPr>
      <w:r>
        <w:rPr>
          <w:b/>
          <w:bCs/>
        </w:rPr>
        <w:t>Авторлар:</w:t>
      </w:r>
    </w:p>
    <w:p w14:paraId="30498B7F" w14:textId="77777777" w:rsidR="007B39FC" w:rsidRDefault="007B39FC" w:rsidP="007B39FC">
      <w:pPr>
        <w:pStyle w:val="p2"/>
        <w:spacing w:before="0" w:beforeAutospacing="0" w:after="0" w:afterAutospacing="0"/>
        <w:jc w:val="right"/>
        <w:rPr>
          <w:lang w:val="kk-KZ"/>
        </w:rPr>
      </w:pPr>
      <w:r>
        <w:rPr>
          <w:lang w:val="kk-KZ"/>
        </w:rPr>
        <w:t xml:space="preserve">               </w:t>
      </w:r>
      <w:r>
        <w:t>Наркешова Ф.М., әл-Фараби атындағы ҚазҰУ, «Компьютерлік ғылымдар</w:t>
      </w:r>
    </w:p>
    <w:p w14:paraId="4BC50F1B" w14:textId="5DCA2DBD" w:rsidR="007B39FC" w:rsidRDefault="007B39FC" w:rsidP="007B39FC">
      <w:pPr>
        <w:pStyle w:val="p2"/>
        <w:spacing w:before="0" w:beforeAutospacing="0" w:after="0" w:afterAutospacing="0"/>
        <w:jc w:val="right"/>
      </w:pPr>
      <w:r>
        <w:t xml:space="preserve"> және технология» мамандығының 1-курс магистранты</w:t>
      </w:r>
    </w:p>
    <w:p w14:paraId="5ED6CC41" w14:textId="77777777" w:rsidR="007B39FC" w:rsidRDefault="007B39FC" w:rsidP="007B39FC">
      <w:pPr>
        <w:pStyle w:val="p2"/>
        <w:spacing w:before="0" w:beforeAutospacing="0" w:after="0" w:afterAutospacing="0"/>
        <w:jc w:val="right"/>
        <w:rPr>
          <w:lang w:val="kk-KZ"/>
        </w:rPr>
      </w:pPr>
      <w:r>
        <w:rPr>
          <w:lang w:val="kk-KZ"/>
        </w:rPr>
        <w:t xml:space="preserve">       </w:t>
      </w:r>
      <w:r>
        <w:t xml:space="preserve">Саметова А.А., әл-Фараби атындағы ҚазҰУ, </w:t>
      </w:r>
    </w:p>
    <w:p w14:paraId="60F2C56F" w14:textId="2C52A5FB" w:rsidR="00053BF4" w:rsidRPr="007B39FC" w:rsidRDefault="007B39FC" w:rsidP="007B39FC">
      <w:pPr>
        <w:pStyle w:val="p2"/>
        <w:spacing w:before="0" w:beforeAutospacing="0" w:after="0" w:afterAutospacing="0"/>
        <w:jc w:val="right"/>
        <w:rPr>
          <w:lang w:val="kk-KZ"/>
        </w:rPr>
      </w:pPr>
      <w:r>
        <w:t>Компьютерлік ғылымдар кафедрасының аға</w:t>
      </w:r>
      <w:r>
        <w:rPr>
          <w:lang w:val="kk-KZ"/>
        </w:rPr>
        <w:t xml:space="preserve"> </w:t>
      </w:r>
      <w:r>
        <w:t>оқытушысы</w:t>
      </w:r>
    </w:p>
    <w:sectPr w:rsidR="00053BF4" w:rsidRPr="007B39FC" w:rsidSect="00053BF4">
      <w:pgSz w:w="11906" w:h="16838" w:code="9"/>
      <w:pgMar w:top="1134" w:right="1134" w:bottom="1236"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FC"/>
    <w:rsid w:val="00053BF4"/>
    <w:rsid w:val="002E7E64"/>
    <w:rsid w:val="0049764F"/>
    <w:rsid w:val="00593CA0"/>
    <w:rsid w:val="007B39FC"/>
    <w:rsid w:val="00AF7B9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5C0F"/>
  <w15:chartTrackingRefBased/>
  <w15:docId w15:val="{F8446E16-4E79-6340-A2B9-6FFD99E3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Lines="1200" w:after="1200" w:line="360" w:lineRule="auto"/>
        <w:ind w:left="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3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3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39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39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39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39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39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39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39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9F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39F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39F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39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39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39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39FC"/>
    <w:rPr>
      <w:rFonts w:eastAsiaTheme="majorEastAsia" w:cstheme="majorBidi"/>
      <w:color w:val="595959" w:themeColor="text1" w:themeTint="A6"/>
    </w:rPr>
  </w:style>
  <w:style w:type="character" w:customStyle="1" w:styleId="80">
    <w:name w:val="Заголовок 8 Знак"/>
    <w:basedOn w:val="a0"/>
    <w:link w:val="8"/>
    <w:uiPriority w:val="9"/>
    <w:semiHidden/>
    <w:rsid w:val="007B39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39FC"/>
    <w:rPr>
      <w:rFonts w:eastAsiaTheme="majorEastAsia" w:cstheme="majorBidi"/>
      <w:color w:val="272727" w:themeColor="text1" w:themeTint="D8"/>
    </w:rPr>
  </w:style>
  <w:style w:type="paragraph" w:styleId="a3">
    <w:name w:val="Title"/>
    <w:basedOn w:val="a"/>
    <w:next w:val="a"/>
    <w:link w:val="a4"/>
    <w:uiPriority w:val="10"/>
    <w:qFormat/>
    <w:rsid w:val="007B3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3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9FC"/>
    <w:pPr>
      <w:numPr>
        <w:ilvl w:val="1"/>
      </w:numPr>
      <w:spacing w:after="160"/>
      <w:ind w:left="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39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39FC"/>
    <w:pPr>
      <w:spacing w:before="160" w:after="160"/>
      <w:jc w:val="center"/>
    </w:pPr>
    <w:rPr>
      <w:i/>
      <w:iCs/>
      <w:color w:val="404040" w:themeColor="text1" w:themeTint="BF"/>
    </w:rPr>
  </w:style>
  <w:style w:type="character" w:customStyle="1" w:styleId="22">
    <w:name w:val="Цитата 2 Знак"/>
    <w:basedOn w:val="a0"/>
    <w:link w:val="21"/>
    <w:uiPriority w:val="29"/>
    <w:rsid w:val="007B39FC"/>
    <w:rPr>
      <w:i/>
      <w:iCs/>
      <w:color w:val="404040" w:themeColor="text1" w:themeTint="BF"/>
    </w:rPr>
  </w:style>
  <w:style w:type="paragraph" w:styleId="a7">
    <w:name w:val="List Paragraph"/>
    <w:basedOn w:val="a"/>
    <w:uiPriority w:val="34"/>
    <w:qFormat/>
    <w:rsid w:val="007B39FC"/>
    <w:pPr>
      <w:ind w:left="720"/>
      <w:contextualSpacing/>
    </w:pPr>
  </w:style>
  <w:style w:type="character" w:styleId="a8">
    <w:name w:val="Intense Emphasis"/>
    <w:basedOn w:val="a0"/>
    <w:uiPriority w:val="21"/>
    <w:qFormat/>
    <w:rsid w:val="007B39FC"/>
    <w:rPr>
      <w:i/>
      <w:iCs/>
      <w:color w:val="0F4761" w:themeColor="accent1" w:themeShade="BF"/>
    </w:rPr>
  </w:style>
  <w:style w:type="paragraph" w:styleId="a9">
    <w:name w:val="Intense Quote"/>
    <w:basedOn w:val="a"/>
    <w:next w:val="a"/>
    <w:link w:val="aa"/>
    <w:uiPriority w:val="30"/>
    <w:qFormat/>
    <w:rsid w:val="007B3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B39FC"/>
    <w:rPr>
      <w:i/>
      <w:iCs/>
      <w:color w:val="0F4761" w:themeColor="accent1" w:themeShade="BF"/>
    </w:rPr>
  </w:style>
  <w:style w:type="character" w:styleId="ab">
    <w:name w:val="Intense Reference"/>
    <w:basedOn w:val="a0"/>
    <w:uiPriority w:val="32"/>
    <w:qFormat/>
    <w:rsid w:val="007B39FC"/>
    <w:rPr>
      <w:b/>
      <w:bCs/>
      <w:smallCaps/>
      <w:color w:val="0F4761" w:themeColor="accent1" w:themeShade="BF"/>
      <w:spacing w:val="5"/>
    </w:rPr>
  </w:style>
  <w:style w:type="paragraph" w:customStyle="1" w:styleId="p1">
    <w:name w:val="p1"/>
    <w:basedOn w:val="a"/>
    <w:rsid w:val="007B39FC"/>
    <w:pPr>
      <w:spacing w:before="100" w:beforeAutospacing="1" w:afterLines="0" w:after="100" w:afterAutospacing="1" w:line="240" w:lineRule="auto"/>
      <w:ind w:left="0"/>
      <w:jc w:val="left"/>
    </w:pPr>
    <w:rPr>
      <w:rFonts w:ascii="Times New Roman" w:eastAsia="Times New Roman" w:hAnsi="Times New Roman" w:cs="Times New Roman"/>
      <w:kern w:val="0"/>
      <w:lang w:eastAsia="ru-RU"/>
      <w14:ligatures w14:val="none"/>
    </w:rPr>
  </w:style>
  <w:style w:type="character" w:customStyle="1" w:styleId="s1">
    <w:name w:val="s1"/>
    <w:basedOn w:val="a0"/>
    <w:rsid w:val="007B39FC"/>
  </w:style>
  <w:style w:type="paragraph" w:customStyle="1" w:styleId="p3">
    <w:name w:val="p3"/>
    <w:basedOn w:val="a"/>
    <w:rsid w:val="007B39FC"/>
    <w:pPr>
      <w:spacing w:before="100" w:beforeAutospacing="1" w:afterLines="0" w:after="100" w:afterAutospacing="1" w:line="240" w:lineRule="auto"/>
      <w:ind w:left="0"/>
      <w:jc w:val="left"/>
    </w:pPr>
    <w:rPr>
      <w:rFonts w:ascii="Times New Roman" w:eastAsia="Times New Roman" w:hAnsi="Times New Roman" w:cs="Times New Roman"/>
      <w:kern w:val="0"/>
      <w:lang w:eastAsia="ru-RU"/>
      <w14:ligatures w14:val="none"/>
    </w:rPr>
  </w:style>
  <w:style w:type="paragraph" w:customStyle="1" w:styleId="p4">
    <w:name w:val="p4"/>
    <w:basedOn w:val="a"/>
    <w:rsid w:val="007B39FC"/>
    <w:pPr>
      <w:spacing w:before="100" w:beforeAutospacing="1" w:afterLines="0" w:after="100" w:afterAutospacing="1" w:line="240" w:lineRule="auto"/>
      <w:ind w:left="0"/>
      <w:jc w:val="left"/>
    </w:pPr>
    <w:rPr>
      <w:rFonts w:ascii="Times New Roman" w:eastAsia="Times New Roman" w:hAnsi="Times New Roman" w:cs="Times New Roman"/>
      <w:kern w:val="0"/>
      <w:lang w:eastAsia="ru-RU"/>
      <w14:ligatures w14:val="none"/>
    </w:rPr>
  </w:style>
  <w:style w:type="paragraph" w:customStyle="1" w:styleId="p2">
    <w:name w:val="p2"/>
    <w:basedOn w:val="a"/>
    <w:rsid w:val="007B39FC"/>
    <w:pPr>
      <w:spacing w:before="100" w:beforeAutospacing="1" w:afterLines="0" w:after="100" w:afterAutospacing="1" w:line="240" w:lineRule="auto"/>
      <w:ind w:left="0"/>
      <w:jc w:val="left"/>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Наркешова Фарида Мейрамқызы</dc:creator>
  <cp:keywords/>
  <dc:description/>
  <cp:lastModifiedBy>Наркешова Фарида Мейрамқызы</cp:lastModifiedBy>
  <cp:revision>1</cp:revision>
  <dcterms:created xsi:type="dcterms:W3CDTF">2026-04-20T11:06:00Z</dcterms:created>
  <dcterms:modified xsi:type="dcterms:W3CDTF">2026-04-20T11:27:00Z</dcterms:modified>
</cp:coreProperties>
</file>